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仿宋" w:eastAsia="方正小标宋简体"/>
          <w:b/>
          <w:sz w:val="32"/>
          <w:szCs w:val="32"/>
        </w:rPr>
      </w:pPr>
      <w:bookmarkStart w:id="0" w:name="_GoBack"/>
      <w:bookmarkEnd w:id="0"/>
      <w:r>
        <w:rPr>
          <w:rFonts w:hint="eastAsia" w:ascii="方正小标宋简体" w:hAnsi="仿宋" w:eastAsia="方正小标宋简体"/>
          <w:b/>
          <w:sz w:val="32"/>
          <w:szCs w:val="32"/>
        </w:rPr>
        <w:t>2017年普通高等学校招生工作规定</w:t>
      </w:r>
    </w:p>
    <w:p>
      <w:pPr>
        <w:spacing w:line="580" w:lineRule="exact"/>
        <w:rPr>
          <w:rFonts w:ascii="仿宋_GB2312" w:hAnsi="仿宋" w:eastAsia="仿宋_GB2312"/>
          <w:sz w:val="32"/>
          <w:szCs w:val="32"/>
        </w:rPr>
      </w:pPr>
      <w:r>
        <w:rPr>
          <w:rFonts w:hint="eastAsia" w:ascii="仿宋_GB2312" w:hAnsi="仿宋" w:eastAsia="仿宋_GB2312"/>
          <w:sz w:val="32"/>
          <w:szCs w:val="32"/>
        </w:rPr>
        <w:t>　　</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为做好2017年普通高等学校（以下简称高校）招生工作，保障高校选拔符合培养要求的新生，依据《中华人民共和国教育法》《中华人民共和国高等教育法》，制定本规定。</w:t>
      </w:r>
    </w:p>
    <w:p>
      <w:pPr>
        <w:spacing w:line="580" w:lineRule="exact"/>
        <w:rPr>
          <w:rFonts w:ascii="仿宋_GB2312" w:hAnsi="仿宋" w:eastAsia="仿宋_GB2312"/>
          <w:sz w:val="32"/>
          <w:szCs w:val="32"/>
        </w:rPr>
      </w:pPr>
      <w:r>
        <w:rPr>
          <w:rFonts w:hint="eastAsia" w:ascii="仿宋_GB2312" w:hAnsi="仿宋" w:eastAsia="仿宋_GB2312"/>
          <w:sz w:val="32"/>
          <w:szCs w:val="32"/>
        </w:rPr>
        <w:t>　　高校招生工作应贯彻公平竞争、公正选拔、公开透明的原则，德智体美全面考核、综合评价、择优录取新生。</w:t>
      </w:r>
    </w:p>
    <w:p>
      <w:pPr>
        <w:spacing w:line="580" w:lineRule="exact"/>
        <w:rPr>
          <w:rFonts w:ascii="黑体" w:hAnsi="黑体" w:eastAsia="黑体"/>
          <w:sz w:val="32"/>
          <w:szCs w:val="32"/>
        </w:rPr>
      </w:pPr>
      <w:r>
        <w:rPr>
          <w:rFonts w:hint="eastAsia" w:ascii="黑体" w:hAnsi="黑体" w:eastAsia="黑体"/>
          <w:sz w:val="32"/>
          <w:szCs w:val="32"/>
        </w:rPr>
        <w:t>　　一、报名和志愿填报</w:t>
      </w:r>
    </w:p>
    <w:p>
      <w:pPr>
        <w:spacing w:line="580" w:lineRule="exact"/>
        <w:rPr>
          <w:rFonts w:ascii="仿宋_GB2312" w:hAnsi="仿宋" w:eastAsia="仿宋_GB2312"/>
          <w:sz w:val="32"/>
          <w:szCs w:val="32"/>
        </w:rPr>
      </w:pPr>
      <w:r>
        <w:rPr>
          <w:rFonts w:hint="eastAsia" w:ascii="仿宋_GB2312" w:hAnsi="仿宋" w:eastAsia="仿宋_GB2312"/>
          <w:sz w:val="32"/>
          <w:szCs w:val="32"/>
        </w:rPr>
        <w:t>　　1.符合下列条件的人员，可以申请报名：</w:t>
      </w:r>
    </w:p>
    <w:p>
      <w:pPr>
        <w:spacing w:line="580" w:lineRule="exact"/>
        <w:rPr>
          <w:rFonts w:ascii="仿宋_GB2312" w:hAnsi="仿宋" w:eastAsia="仿宋_GB2312"/>
          <w:sz w:val="32"/>
          <w:szCs w:val="32"/>
        </w:rPr>
      </w:pPr>
      <w:r>
        <w:rPr>
          <w:rFonts w:hint="eastAsia" w:ascii="仿宋_GB2312" w:hAnsi="仿宋" w:eastAsia="仿宋_GB2312"/>
          <w:sz w:val="32"/>
          <w:szCs w:val="32"/>
        </w:rPr>
        <w:t>　　（1）遵守中华人民共和国宪法和法律；</w:t>
      </w:r>
    </w:p>
    <w:p>
      <w:pPr>
        <w:spacing w:line="580" w:lineRule="exact"/>
        <w:rPr>
          <w:rFonts w:ascii="仿宋_GB2312" w:hAnsi="仿宋" w:eastAsia="仿宋_GB2312"/>
          <w:sz w:val="32"/>
          <w:szCs w:val="32"/>
        </w:rPr>
      </w:pPr>
      <w:r>
        <w:rPr>
          <w:rFonts w:hint="eastAsia" w:ascii="仿宋_GB2312" w:hAnsi="仿宋" w:eastAsia="仿宋_GB2312"/>
          <w:sz w:val="32"/>
          <w:szCs w:val="32"/>
        </w:rPr>
        <w:t>　　（2）高级中等教育学校毕业或具有同等学力；</w:t>
      </w:r>
    </w:p>
    <w:p>
      <w:pPr>
        <w:spacing w:line="580" w:lineRule="exact"/>
        <w:rPr>
          <w:rFonts w:ascii="仿宋_GB2312" w:hAnsi="仿宋" w:eastAsia="仿宋_GB2312"/>
          <w:sz w:val="32"/>
          <w:szCs w:val="32"/>
        </w:rPr>
      </w:pPr>
      <w:r>
        <w:rPr>
          <w:rFonts w:hint="eastAsia" w:ascii="仿宋_GB2312" w:hAnsi="仿宋" w:eastAsia="仿宋_GB2312"/>
          <w:sz w:val="32"/>
          <w:szCs w:val="32"/>
        </w:rPr>
        <w:t>　　（3）身体状况符合相关要求。</w:t>
      </w:r>
    </w:p>
    <w:p>
      <w:pPr>
        <w:spacing w:line="580" w:lineRule="exact"/>
        <w:rPr>
          <w:rFonts w:ascii="仿宋_GB2312" w:hAnsi="仿宋" w:eastAsia="仿宋_GB2312"/>
          <w:sz w:val="32"/>
          <w:szCs w:val="32"/>
        </w:rPr>
      </w:pPr>
      <w:r>
        <w:rPr>
          <w:rFonts w:hint="eastAsia" w:ascii="仿宋_GB2312" w:hAnsi="仿宋" w:eastAsia="仿宋_GB2312"/>
          <w:sz w:val="32"/>
          <w:szCs w:val="32"/>
        </w:rPr>
        <w:t>　　2.下列人员不得报名：</w:t>
      </w:r>
    </w:p>
    <w:p>
      <w:pPr>
        <w:spacing w:line="580" w:lineRule="exact"/>
        <w:rPr>
          <w:rFonts w:ascii="仿宋_GB2312" w:hAnsi="仿宋" w:eastAsia="仿宋_GB2312"/>
          <w:sz w:val="32"/>
          <w:szCs w:val="32"/>
        </w:rPr>
      </w:pPr>
      <w:r>
        <w:rPr>
          <w:rFonts w:hint="eastAsia" w:ascii="仿宋_GB2312" w:hAnsi="仿宋" w:eastAsia="仿宋_GB2312"/>
          <w:sz w:val="32"/>
          <w:szCs w:val="32"/>
        </w:rPr>
        <w:t>　　（1）具有高等学历教育资格的高校的在校生，或已被高校录取并保留入学资格的学生；</w:t>
      </w:r>
    </w:p>
    <w:p>
      <w:pPr>
        <w:spacing w:line="580" w:lineRule="exact"/>
        <w:rPr>
          <w:rFonts w:ascii="仿宋_GB2312" w:hAnsi="仿宋" w:eastAsia="仿宋_GB2312"/>
          <w:sz w:val="32"/>
          <w:szCs w:val="32"/>
        </w:rPr>
      </w:pPr>
      <w:r>
        <w:rPr>
          <w:rFonts w:hint="eastAsia" w:ascii="仿宋_GB2312" w:hAnsi="仿宋" w:eastAsia="仿宋_GB2312"/>
          <w:sz w:val="32"/>
          <w:szCs w:val="32"/>
        </w:rPr>
        <w:t>　　（2）高级中等教育学校非应届毕业的在校生；</w:t>
      </w:r>
    </w:p>
    <w:p>
      <w:pPr>
        <w:spacing w:line="580" w:lineRule="exact"/>
        <w:rPr>
          <w:rFonts w:ascii="仿宋_GB2312" w:hAnsi="仿宋" w:eastAsia="仿宋_GB2312"/>
          <w:sz w:val="32"/>
          <w:szCs w:val="32"/>
        </w:rPr>
      </w:pPr>
      <w:r>
        <w:rPr>
          <w:rFonts w:hint="eastAsia" w:ascii="仿宋_GB2312" w:hAnsi="仿宋" w:eastAsia="仿宋_GB2312"/>
          <w:sz w:val="32"/>
          <w:szCs w:val="32"/>
        </w:rPr>
        <w:t>　　（3）在高级中等教育阶段非应届毕业年份以弄虚作假手段报名并违规参加普通高校招生考试（包括全国统考、省级统考和高校单独组织的招生考试，以下简称高校招生考试）的应届毕业生；</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（4）因违反国家教育考试规定，被给予暂停参加高校招生考试处理且在停考期内的人员；</w:t>
      </w:r>
    </w:p>
    <w:p>
      <w:pPr>
        <w:spacing w:line="580" w:lineRule="exact"/>
        <w:rPr>
          <w:rFonts w:ascii="仿宋_GB2312" w:hAnsi="仿宋" w:eastAsia="仿宋_GB2312"/>
          <w:sz w:val="32"/>
          <w:szCs w:val="32"/>
        </w:rPr>
      </w:pPr>
      <w:r>
        <w:rPr>
          <w:rFonts w:hint="eastAsia" w:ascii="仿宋_GB2312" w:hAnsi="仿宋" w:eastAsia="仿宋_GB2312"/>
          <w:sz w:val="32"/>
          <w:szCs w:val="32"/>
        </w:rPr>
        <w:t>　　（5）因触犯刑法已被有关部门采取强制措施或正在服刑者。</w:t>
      </w:r>
    </w:p>
    <w:p>
      <w:pPr>
        <w:spacing w:line="580" w:lineRule="exact"/>
        <w:rPr>
          <w:rFonts w:ascii="仿宋_GB2312" w:hAnsi="仿宋" w:eastAsia="仿宋_GB2312"/>
          <w:sz w:val="32"/>
          <w:szCs w:val="32"/>
        </w:rPr>
      </w:pPr>
      <w:r>
        <w:rPr>
          <w:rFonts w:hint="eastAsia" w:ascii="仿宋_GB2312" w:hAnsi="仿宋" w:eastAsia="仿宋_GB2312"/>
          <w:sz w:val="32"/>
          <w:szCs w:val="32"/>
        </w:rPr>
        <w:t>　　3.报名办法。</w:t>
      </w:r>
    </w:p>
    <w:p>
      <w:pPr>
        <w:spacing w:line="580" w:lineRule="exact"/>
        <w:rPr>
          <w:rFonts w:ascii="仿宋_GB2312" w:hAnsi="仿宋" w:eastAsia="仿宋_GB2312"/>
          <w:sz w:val="32"/>
          <w:szCs w:val="32"/>
        </w:rPr>
      </w:pPr>
      <w:r>
        <w:rPr>
          <w:rFonts w:hint="eastAsia" w:ascii="仿宋_GB2312" w:hAnsi="仿宋" w:eastAsia="仿宋_GB2312"/>
          <w:sz w:val="32"/>
          <w:szCs w:val="32"/>
        </w:rPr>
        <w:t>　　申请报考高校的考生，原则上按其户籍所在省（区、市）高校招生委员会（以下简称省级招委会）规定的时间、地点及方式报名。</w:t>
      </w:r>
    </w:p>
    <w:p>
      <w:pPr>
        <w:spacing w:line="580" w:lineRule="exact"/>
        <w:rPr>
          <w:rFonts w:ascii="仿宋_GB2312" w:hAnsi="仿宋" w:eastAsia="仿宋_GB2312"/>
          <w:sz w:val="32"/>
          <w:szCs w:val="32"/>
        </w:rPr>
      </w:pPr>
      <w:r>
        <w:rPr>
          <w:rFonts w:hint="eastAsia" w:ascii="仿宋_GB2312" w:hAnsi="仿宋" w:eastAsia="仿宋_GB2312"/>
          <w:sz w:val="32"/>
          <w:szCs w:val="32"/>
        </w:rPr>
        <w:t>　　省级招委会可按照以考生户籍为主、与在本地区高级中等教育学校就读一定年限相结合的原则，结合本地区实际就报名条件、时间和有关要求作出具体补充规定。</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进城务工人员及其他非户籍就业人员的随迁子女接受义务教育后在当地参加高校招生考试，按各省（区、市）公布的办法执行。考生不得在“流入”和“流出”两地同时参加高考报名。</w:t>
      </w:r>
      <w:r>
        <w:rPr>
          <w:rFonts w:hint="eastAsia" w:ascii="仿宋_GB2312" w:eastAsia="仿宋_GB2312"/>
          <w:sz w:val="32"/>
          <w:szCs w:val="32"/>
        </w:rPr>
        <w:t>对于既不符合流入地也不符合流出地报考条件的考生，由流入地协调流出地解决，原则上回流出地报考。</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在中国定居并符合报名条件的外国侨民，持公安机关签发的《中华人民共和国外国人永久居留证》，可在有关省级招委会指定的地点申请报名。</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各省级招委会办公室（包括教育考试院、招考办、考试中心、考试局等，以下统称为省级招办）应对所有报名数据进行重复报名和违规情况筛查，并要求本省（区、市）各级招生考试机构认真履行考生报名资格审查工作职责，根据报名条件，严格审查考生报名资格。</w:t>
      </w:r>
    </w:p>
    <w:p>
      <w:pPr>
        <w:spacing w:line="580" w:lineRule="exact"/>
        <w:rPr>
          <w:rFonts w:ascii="仿宋_GB2312" w:hAnsi="仿宋" w:eastAsia="仿宋_GB2312"/>
          <w:sz w:val="32"/>
          <w:szCs w:val="32"/>
        </w:rPr>
      </w:pPr>
      <w:r>
        <w:rPr>
          <w:rFonts w:hint="eastAsia" w:ascii="仿宋_GB2312" w:hAnsi="仿宋" w:eastAsia="仿宋_GB2312"/>
          <w:sz w:val="32"/>
          <w:szCs w:val="32"/>
        </w:rPr>
        <w:t>　　4.考生志愿的填报。</w:t>
      </w:r>
    </w:p>
    <w:p>
      <w:pPr>
        <w:spacing w:line="580" w:lineRule="exact"/>
        <w:rPr>
          <w:rFonts w:ascii="仿宋_GB2312" w:hAnsi="仿宋" w:eastAsia="仿宋_GB2312"/>
          <w:sz w:val="32"/>
          <w:szCs w:val="32"/>
        </w:rPr>
      </w:pPr>
      <w:r>
        <w:rPr>
          <w:rFonts w:hint="eastAsia" w:ascii="仿宋_GB2312" w:hAnsi="仿宋" w:eastAsia="仿宋_GB2312"/>
          <w:sz w:val="32"/>
          <w:szCs w:val="32"/>
        </w:rPr>
        <w:t>　　考生志愿表的设置和填报办法应有利于体现考生报考意愿，有利于录取管理，有利于高校录取新生。考生志愿填报方式、时间和办法由各省级招委会根据本地区招生工作实际作出具体规定。</w:t>
      </w:r>
    </w:p>
    <w:p>
      <w:pPr>
        <w:spacing w:line="580" w:lineRule="exact"/>
        <w:rPr>
          <w:rFonts w:ascii="仿宋_GB2312" w:hAnsi="仿宋" w:eastAsia="仿宋_GB2312"/>
          <w:sz w:val="32"/>
          <w:szCs w:val="32"/>
        </w:rPr>
      </w:pPr>
      <w:r>
        <w:rPr>
          <w:rFonts w:hint="eastAsia" w:ascii="仿宋_GB2312" w:hAnsi="仿宋" w:eastAsia="仿宋_GB2312"/>
          <w:sz w:val="32"/>
          <w:szCs w:val="32"/>
        </w:rPr>
        <w:t>　　考生应在认真阅读有关高校招生章程以及所在地省级招委会公布的招生规定后，参考高校公布的招生计划，按有关规定和要求选择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前各级招办不得将考生高考成绩提供给高校。</w:t>
      </w:r>
    </w:p>
    <w:p>
      <w:pPr>
        <w:spacing w:line="580" w:lineRule="exact"/>
        <w:rPr>
          <w:rFonts w:ascii="仿宋_GB2312" w:hAnsi="仿宋" w:eastAsia="仿宋_GB2312"/>
          <w:sz w:val="32"/>
          <w:szCs w:val="32"/>
        </w:rPr>
      </w:pPr>
      <w:r>
        <w:rPr>
          <w:rFonts w:hint="eastAsia" w:ascii="仿宋_GB2312" w:hAnsi="仿宋" w:eastAsia="仿宋_GB2312"/>
          <w:sz w:val="32"/>
          <w:szCs w:val="32"/>
        </w:rPr>
        <w:t>　　5.各级招生考试机构和高级中等教育学校要加强考生的诚信教育和警示教育。特别是加强在报名、考试、填报志愿、录取等主要阶段的诚信教育和警示教育。考生在申请报名时，须签订诚信承诺书，承诺本人所填写内容、提供的相关证明材料客观、真实、准确，承诺参加招生考试时遵守有关管理规定。</w:t>
      </w:r>
    </w:p>
    <w:p>
      <w:pPr>
        <w:spacing w:line="580" w:lineRule="exact"/>
        <w:rPr>
          <w:rFonts w:ascii="黑体" w:hAnsi="黑体" w:eastAsia="黑体"/>
          <w:sz w:val="32"/>
          <w:szCs w:val="32"/>
        </w:rPr>
      </w:pPr>
      <w:r>
        <w:rPr>
          <w:rFonts w:hint="eastAsia" w:ascii="黑体" w:hAnsi="黑体" w:eastAsia="黑体"/>
          <w:sz w:val="32"/>
          <w:szCs w:val="32"/>
        </w:rPr>
        <w:t>　　二、考生电子档案</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6.考生电子档案是高校录取新生的主要依据。考生电子档案内容主要包括考生基本信息、思想政治品德考核鉴定或评语</w:t>
      </w:r>
      <w:r>
        <w:rPr>
          <w:rFonts w:hint="eastAsia" w:ascii="仿宋_GB2312" w:hAnsi="仿宋" w:eastAsia="仿宋_GB2312"/>
          <w:b/>
          <w:sz w:val="32"/>
          <w:szCs w:val="32"/>
        </w:rPr>
        <w:t>、</w:t>
      </w:r>
      <w:r>
        <w:rPr>
          <w:rFonts w:hint="eastAsia" w:ascii="仿宋_GB2312" w:hAnsi="仿宋" w:eastAsia="仿宋_GB2312"/>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的相对应部分的内容一致。</w:t>
      </w:r>
    </w:p>
    <w:p>
      <w:pPr>
        <w:spacing w:line="580" w:lineRule="exact"/>
        <w:rPr>
          <w:rFonts w:ascii="仿宋_GB2312" w:hAnsi="仿宋" w:eastAsia="仿宋_GB2312"/>
          <w:sz w:val="32"/>
          <w:szCs w:val="32"/>
        </w:rPr>
      </w:pPr>
      <w:r>
        <w:rPr>
          <w:rFonts w:hint="eastAsia" w:ascii="仿宋_GB2312" w:hAnsi="仿宋" w:eastAsia="仿宋_GB2312"/>
          <w:sz w:val="32"/>
          <w:szCs w:val="32"/>
        </w:rPr>
        <w:t>　　7.省级招办应根据教育部发布的招生信息标准和有关要求制订本地区考生信息采集办法，建立健全相应的管理制度。考生信息采集的内容，要适应高校录取时对考生综合评价的要求。</w:t>
      </w:r>
    </w:p>
    <w:p>
      <w:pPr>
        <w:spacing w:line="580" w:lineRule="exact"/>
        <w:rPr>
          <w:rFonts w:ascii="仿宋_GB2312" w:hAnsi="仿宋" w:eastAsia="仿宋_GB2312"/>
          <w:sz w:val="32"/>
          <w:szCs w:val="32"/>
        </w:rPr>
      </w:pPr>
      <w:r>
        <w:rPr>
          <w:rFonts w:hint="eastAsia" w:ascii="仿宋_GB2312" w:hAnsi="仿宋" w:eastAsia="仿宋_GB2312"/>
          <w:sz w:val="32"/>
          <w:szCs w:val="32"/>
        </w:rPr>
        <w:t>　　8.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pPr>
        <w:spacing w:line="580" w:lineRule="exact"/>
        <w:rPr>
          <w:rFonts w:ascii="黑体" w:hAnsi="黑体" w:eastAsia="黑体"/>
          <w:sz w:val="32"/>
          <w:szCs w:val="32"/>
        </w:rPr>
      </w:pPr>
      <w:r>
        <w:rPr>
          <w:rFonts w:hint="eastAsia" w:ascii="黑体" w:hAnsi="黑体" w:eastAsia="黑体"/>
          <w:sz w:val="32"/>
          <w:szCs w:val="32"/>
        </w:rPr>
        <w:t>　　三、思想政治品德考核</w:t>
      </w:r>
    </w:p>
    <w:p>
      <w:pPr>
        <w:spacing w:line="580" w:lineRule="exact"/>
        <w:rPr>
          <w:rFonts w:ascii="仿宋_GB2312" w:hAnsi="仿宋" w:eastAsia="仿宋_GB2312"/>
          <w:sz w:val="32"/>
          <w:szCs w:val="32"/>
        </w:rPr>
      </w:pPr>
      <w:r>
        <w:rPr>
          <w:rFonts w:hint="eastAsia" w:ascii="仿宋_GB2312" w:hAnsi="仿宋" w:eastAsia="仿宋_GB2312"/>
          <w:sz w:val="32"/>
          <w:szCs w:val="32"/>
        </w:rPr>
        <w:t>　　9.思想政治品德考核主要是考核考生本人的现实表现。</w:t>
      </w:r>
    </w:p>
    <w:p>
      <w:pPr>
        <w:spacing w:line="580" w:lineRule="exact"/>
        <w:rPr>
          <w:rFonts w:ascii="仿宋_GB2312" w:hAnsi="仿宋" w:eastAsia="仿宋_GB2312"/>
          <w:sz w:val="32"/>
          <w:szCs w:val="32"/>
        </w:rPr>
      </w:pPr>
      <w:r>
        <w:rPr>
          <w:rFonts w:hint="eastAsia" w:ascii="仿宋_GB2312" w:hAnsi="仿宋" w:eastAsia="仿宋_GB2312"/>
          <w:sz w:val="32"/>
          <w:szCs w:val="32"/>
        </w:rPr>
        <w:t>　　考生所在学校或单位（没有工作单位的考生由乡镇、街道办事处）应对考生的政治态度、思想品德作出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pPr>
        <w:spacing w:line="580" w:lineRule="exact"/>
        <w:rPr>
          <w:rFonts w:ascii="仿宋_GB2312" w:hAnsi="仿宋" w:eastAsia="仿宋_GB2312"/>
          <w:sz w:val="32"/>
          <w:szCs w:val="32"/>
        </w:rPr>
      </w:pPr>
      <w:r>
        <w:rPr>
          <w:rFonts w:hint="eastAsia" w:ascii="仿宋_GB2312" w:hAnsi="仿宋" w:eastAsia="仿宋_GB2312"/>
          <w:sz w:val="32"/>
          <w:szCs w:val="32"/>
        </w:rPr>
        <w:t>　　10.考生有下列情形之一且未能提供对错误的认识及改正错误的现实表现等证明材料的，应认定为思想政治品德考核不合格：</w:t>
      </w:r>
    </w:p>
    <w:p>
      <w:pPr>
        <w:spacing w:line="580" w:lineRule="exact"/>
        <w:rPr>
          <w:rFonts w:ascii="仿宋_GB2312" w:hAnsi="仿宋" w:eastAsia="仿宋_GB2312"/>
          <w:sz w:val="32"/>
          <w:szCs w:val="32"/>
        </w:rPr>
      </w:pPr>
      <w:r>
        <w:rPr>
          <w:rFonts w:hint="eastAsia" w:ascii="仿宋_GB2312" w:hAnsi="仿宋" w:eastAsia="仿宋_GB2312"/>
          <w:sz w:val="32"/>
          <w:szCs w:val="32"/>
        </w:rPr>
        <w:t>　　（1）有反对宪法所确定的基本原则的言行或参加邪教组织，情节严重的；</w:t>
      </w:r>
    </w:p>
    <w:p>
      <w:pPr>
        <w:spacing w:line="580" w:lineRule="exact"/>
        <w:ind w:firstLine="660"/>
        <w:rPr>
          <w:rFonts w:ascii="黑体" w:hAnsi="黑体" w:eastAsia="黑体"/>
          <w:sz w:val="32"/>
          <w:szCs w:val="32"/>
        </w:rPr>
      </w:pPr>
      <w:r>
        <w:rPr>
          <w:rFonts w:hint="eastAsia" w:ascii="仿宋_GB2312" w:hAnsi="仿宋" w:eastAsia="仿宋_GB2312"/>
          <w:sz w:val="32"/>
          <w:szCs w:val="32"/>
        </w:rPr>
        <w:t>（2）触犯刑法、治安管理处罚法，受到刑事处罚或治安管理处罚且情节严重、性质恶劣的。</w:t>
      </w:r>
    </w:p>
    <w:p>
      <w:pPr>
        <w:spacing w:line="580" w:lineRule="exact"/>
        <w:ind w:firstLine="660"/>
        <w:rPr>
          <w:rFonts w:ascii="黑体" w:hAnsi="黑体" w:eastAsia="黑体"/>
          <w:sz w:val="32"/>
          <w:szCs w:val="32"/>
        </w:rPr>
      </w:pPr>
      <w:r>
        <w:rPr>
          <w:rFonts w:hint="eastAsia" w:ascii="黑体" w:hAnsi="黑体" w:eastAsia="黑体"/>
          <w:sz w:val="32"/>
          <w:szCs w:val="32"/>
        </w:rPr>
        <w:t>四、身体健康状况检查</w:t>
      </w:r>
    </w:p>
    <w:p>
      <w:pPr>
        <w:spacing w:line="580" w:lineRule="exact"/>
        <w:rPr>
          <w:rFonts w:ascii="仿宋_GB2312" w:hAnsi="仿宋" w:eastAsia="仿宋_GB2312"/>
          <w:sz w:val="32"/>
          <w:szCs w:val="32"/>
        </w:rPr>
      </w:pPr>
      <w:r>
        <w:rPr>
          <w:rFonts w:hint="eastAsia" w:ascii="仿宋_GB2312" w:hAnsi="仿宋" w:eastAsia="仿宋_GB2312"/>
          <w:sz w:val="32"/>
          <w:szCs w:val="32"/>
        </w:rPr>
        <w:t>　　11.报考高校的所有考生均须参加身体健康状况检查，如实填写本人的既往病史。</w:t>
      </w:r>
    </w:p>
    <w:p>
      <w:pPr>
        <w:spacing w:line="580" w:lineRule="exact"/>
        <w:rPr>
          <w:rFonts w:ascii="仿宋_GB2312" w:hAnsi="仿宋" w:eastAsia="仿宋_GB2312"/>
          <w:sz w:val="32"/>
          <w:szCs w:val="32"/>
        </w:rPr>
      </w:pPr>
      <w:r>
        <w:rPr>
          <w:rFonts w:hint="eastAsia" w:ascii="仿宋_GB2312" w:hAnsi="仿宋" w:eastAsia="仿宋_GB2312"/>
          <w:sz w:val="32"/>
          <w:szCs w:val="32"/>
        </w:rPr>
        <w:t>　　省级招委会会同当地卫计行政部门制订体检工作的组织办法，由县级以上招生考试机构和卫计部门组织实施。考生的体检须在指定的二级甲等以上医院或相应的医疗单位进行，主检医师应由具有副主任医师以上职称、责任心强的医生担任。主检医院或相应的医疗单位须按教育部、卫生部、中国残疾人联合会印发的《普通高等学校招生体检工作指导意见》和人力资源社会保障部、教育部、卫生部《关于进一步规范入学和就业体检项目维护乙肝表面抗原携带者入学和就业权利的通知》等有关要求，对考生体检作出相应的、规范准确的结论，并对其真实性负责。非指定的医疗机构为考生作出的体检结论无效。</w:t>
      </w:r>
    </w:p>
    <w:p>
      <w:pPr>
        <w:spacing w:line="580" w:lineRule="exact"/>
        <w:rPr>
          <w:rFonts w:ascii="仿宋_GB2312" w:hAnsi="仿宋" w:eastAsia="仿宋_GB2312"/>
          <w:sz w:val="32"/>
          <w:szCs w:val="32"/>
        </w:rPr>
      </w:pPr>
      <w:r>
        <w:rPr>
          <w:rFonts w:hint="eastAsia" w:ascii="仿宋_GB2312" w:hAnsi="仿宋" w:eastAsia="仿宋_GB2312"/>
          <w:sz w:val="32"/>
          <w:szCs w:val="32"/>
        </w:rPr>
        <w:t>　　省级招委会应在本省（区、市）指定一所终检医院，并负责协调终检医院对有关方面有异议的体检结论做出最终裁定。</w:t>
      </w:r>
    </w:p>
    <w:p>
      <w:pPr>
        <w:spacing w:line="580" w:lineRule="exact"/>
        <w:rPr>
          <w:rFonts w:ascii="仿宋_GB2312" w:hAnsi="仿宋" w:eastAsia="仿宋_GB2312"/>
          <w:sz w:val="32"/>
          <w:szCs w:val="32"/>
        </w:rPr>
      </w:pPr>
      <w:r>
        <w:rPr>
          <w:rFonts w:hint="eastAsia" w:ascii="仿宋_GB2312" w:hAnsi="仿宋" w:eastAsia="仿宋_GB2312"/>
          <w:sz w:val="32"/>
          <w:szCs w:val="32"/>
        </w:rPr>
        <w:t>　　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80" w:lineRule="exact"/>
        <w:rPr>
          <w:rFonts w:ascii="黑体" w:hAnsi="黑体" w:eastAsia="黑体"/>
          <w:sz w:val="32"/>
          <w:szCs w:val="32"/>
        </w:rPr>
      </w:pPr>
      <w:r>
        <w:rPr>
          <w:rFonts w:hint="eastAsia" w:ascii="黑体" w:hAnsi="黑体" w:eastAsia="黑体"/>
          <w:sz w:val="32"/>
          <w:szCs w:val="32"/>
        </w:rPr>
        <w:t>　　五、考  试</w:t>
      </w:r>
    </w:p>
    <w:p>
      <w:pPr>
        <w:spacing w:line="580" w:lineRule="exact"/>
        <w:rPr>
          <w:rFonts w:ascii="仿宋_GB2312" w:hAnsi="仿宋" w:eastAsia="仿宋_GB2312"/>
          <w:sz w:val="32"/>
          <w:szCs w:val="32"/>
        </w:rPr>
      </w:pPr>
      <w:r>
        <w:rPr>
          <w:rFonts w:hint="eastAsia" w:ascii="仿宋_GB2312" w:hAnsi="仿宋" w:eastAsia="仿宋_GB2312"/>
          <w:sz w:val="32"/>
          <w:szCs w:val="32"/>
        </w:rPr>
        <w:t>　　13.教育部授权教育部考试中心、省级招委会或高校承担高校招生考试有关工作。</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14.全国统考（含分省命题，下同）、省级统考试题的命制和答案及评分参考的制订，分别由教育部考试中心、有关省级招委会负责。教育部授权有关高校自行命题的，按教育部有关规定办理。各级考试机构要按照有关要求，为残疾人平等报名参加考试提供合理便利。</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15.全国统考、省级统考及高校自行命制的试题（包括副题、参考答案）、评分参考（指南）等应按照教育工作国家秘密范围的有关规定严格管理。</w:t>
      </w:r>
    </w:p>
    <w:p>
      <w:pPr>
        <w:spacing w:line="580" w:lineRule="exact"/>
        <w:rPr>
          <w:rFonts w:ascii="仿宋_GB2312" w:hAnsi="仿宋" w:eastAsia="仿宋_GB2312"/>
          <w:sz w:val="32"/>
          <w:szCs w:val="32"/>
        </w:rPr>
      </w:pPr>
      <w:r>
        <w:rPr>
          <w:rFonts w:hint="eastAsia" w:ascii="仿宋_GB2312" w:hAnsi="仿宋" w:eastAsia="仿宋_GB2312"/>
          <w:sz w:val="32"/>
          <w:szCs w:val="32"/>
        </w:rPr>
        <w:t>　　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80" w:lineRule="exact"/>
        <w:rPr>
          <w:rFonts w:ascii="仿宋_GB2312" w:hAnsi="仿宋" w:eastAsia="仿宋_GB2312"/>
          <w:sz w:val="32"/>
          <w:szCs w:val="32"/>
        </w:rPr>
      </w:pPr>
      <w:r>
        <w:rPr>
          <w:rFonts w:hint="eastAsia" w:ascii="仿宋_GB2312" w:hAnsi="仿宋" w:eastAsia="仿宋_GB2312"/>
          <w:sz w:val="32"/>
          <w:szCs w:val="32"/>
        </w:rPr>
        <w:t>　　17.全国统考科目中的外语分英语、俄语、日语、法语、德语、西班牙语等6个语种，由考生任选其中一个语种参加考试。</w:t>
      </w:r>
    </w:p>
    <w:p>
      <w:pPr>
        <w:spacing w:line="580" w:lineRule="exact"/>
        <w:rPr>
          <w:rFonts w:ascii="仿宋_GB2312" w:hAnsi="仿宋" w:eastAsia="仿宋_GB2312"/>
          <w:sz w:val="32"/>
          <w:szCs w:val="32"/>
        </w:rPr>
      </w:pPr>
      <w:r>
        <w:rPr>
          <w:rFonts w:hint="eastAsia" w:ascii="仿宋_GB2312" w:hAnsi="仿宋" w:eastAsia="仿宋_GB2312"/>
          <w:sz w:val="32"/>
          <w:szCs w:val="32"/>
        </w:rPr>
        <w:t>　　报考外语专业的考生，应参加由省级招办统一组织的外语口试。</w:t>
      </w:r>
    </w:p>
    <w:p>
      <w:pPr>
        <w:spacing w:line="580" w:lineRule="exact"/>
        <w:rPr>
          <w:rFonts w:ascii="仿宋_GB2312" w:hAnsi="仿宋" w:eastAsia="仿宋_GB2312"/>
          <w:sz w:val="32"/>
          <w:szCs w:val="32"/>
        </w:rPr>
      </w:pPr>
      <w:r>
        <w:rPr>
          <w:rFonts w:hint="eastAsia" w:ascii="仿宋_GB2312" w:hAnsi="仿宋" w:eastAsia="仿宋_GB2312"/>
          <w:sz w:val="32"/>
          <w:szCs w:val="32"/>
        </w:rPr>
        <w:t>　　18.全国统考于6月7日开始举行，考试时间表由教育部发布。</w:t>
      </w:r>
    </w:p>
    <w:p>
      <w:pPr>
        <w:spacing w:line="580" w:lineRule="exact"/>
        <w:rPr>
          <w:rFonts w:ascii="仿宋_GB2312" w:hAnsi="仿宋" w:eastAsia="仿宋_GB2312"/>
          <w:sz w:val="32"/>
          <w:szCs w:val="32"/>
        </w:rPr>
      </w:pPr>
      <w:r>
        <w:rPr>
          <w:rFonts w:hint="eastAsia" w:ascii="仿宋_GB2312" w:hAnsi="仿宋" w:eastAsia="仿宋_GB2312"/>
          <w:sz w:val="32"/>
          <w:szCs w:val="32"/>
        </w:rPr>
        <w:t>　　省级统考和高校的招生考试时间，分别由各省级招委会和高校按照教育部有关要求确定并发布。</w:t>
      </w:r>
    </w:p>
    <w:p>
      <w:pPr>
        <w:spacing w:line="580" w:lineRule="exact"/>
        <w:rPr>
          <w:rFonts w:ascii="仿宋_GB2312" w:hAnsi="仿宋" w:eastAsia="仿宋_GB2312"/>
          <w:sz w:val="32"/>
          <w:szCs w:val="32"/>
        </w:rPr>
      </w:pPr>
      <w:r>
        <w:rPr>
          <w:rFonts w:hint="eastAsia" w:ascii="仿宋_GB2312" w:hAnsi="仿宋" w:eastAsia="仿宋_GB2312"/>
          <w:sz w:val="32"/>
          <w:szCs w:val="32"/>
        </w:rPr>
        <w:t>　　19.考试必须在标准化考点举行。考点应设在县级以上人民政府所在地，并按有关考试规定管理。若因特殊需要在县级人民政府所在地以外的地区增设考点，须报经省级招委会批准。</w:t>
      </w:r>
    </w:p>
    <w:p>
      <w:pPr>
        <w:spacing w:line="580" w:lineRule="exact"/>
        <w:rPr>
          <w:rFonts w:ascii="仿宋_GB2312" w:hAnsi="仿宋" w:eastAsia="仿宋_GB2312"/>
          <w:sz w:val="32"/>
          <w:szCs w:val="32"/>
        </w:rPr>
      </w:pPr>
      <w:r>
        <w:rPr>
          <w:rFonts w:hint="eastAsia" w:ascii="仿宋_GB2312" w:hAnsi="仿宋" w:eastAsia="仿宋_GB2312"/>
          <w:sz w:val="32"/>
          <w:szCs w:val="32"/>
        </w:rPr>
        <w:t>　　20.民族自治地区用本民族语文授课的高校或专业（类）招生，由省级招委会自行命题，组织考试。</w:t>
      </w:r>
    </w:p>
    <w:p>
      <w:pPr>
        <w:spacing w:line="580" w:lineRule="exact"/>
        <w:rPr>
          <w:rFonts w:ascii="仿宋_GB2312" w:hAnsi="仿宋" w:eastAsia="仿宋_GB2312"/>
          <w:sz w:val="32"/>
          <w:szCs w:val="32"/>
        </w:rPr>
      </w:pPr>
      <w:r>
        <w:rPr>
          <w:rFonts w:hint="eastAsia" w:ascii="仿宋_GB2312" w:hAnsi="仿宋" w:eastAsia="仿宋_GB2312"/>
          <w:sz w:val="32"/>
          <w:szCs w:val="32"/>
        </w:rPr>
        <w:t>　　接受使用国家通用语言文字授课、使用国家通用语言文字学习的考生，在参加全国统考（外语科除外）时，笔试一律用国家通用语言文字答题。用本民族语言文字授课的高级中等教育学校毕业生，报考用国家通用语言文字授课的高校，在参加全国统考时，汉语科目由教育部考试中心另行命题，不翻译成少数民族文字，并用国家通用语言文字答题；外语科目试题中的汉语部分可翻译为本民族文字，用所考科目的语言文字答题；其他各科可翻译成本民族文字，用本民族规范的语言文字答题。有关省（区）在考汉语的同时，也可以考少数民族语文，并负责命题（试题、答案及评分参考报教育部备案）。汉语和少数民族语文的成绩分别按50％计入总分，但汉语成绩必须达到合格水平，方能录取。</w:t>
      </w:r>
    </w:p>
    <w:p>
      <w:pPr>
        <w:spacing w:line="580" w:lineRule="exact"/>
        <w:rPr>
          <w:rFonts w:ascii="仿宋_GB2312" w:hAnsi="仿宋" w:eastAsia="仿宋_GB2312"/>
          <w:sz w:val="32"/>
          <w:szCs w:val="32"/>
        </w:rPr>
      </w:pPr>
      <w:r>
        <w:rPr>
          <w:rFonts w:hint="eastAsia" w:ascii="仿宋_GB2312" w:hAnsi="仿宋" w:eastAsia="仿宋_GB2312"/>
          <w:sz w:val="32"/>
          <w:szCs w:val="32"/>
        </w:rPr>
        <w:t>　　21.全国统考和省级统考答卷的评阅由各省级招委会统一组织，高校单独组织的招生考试答卷的评阅由各高校组织。有关省（区、市）和高校可根据命题机构提供的答案及评分参考，结合本地区、本校考生答题实际情况，制订评分细则。各省级招委会和高校要采取切实措施，加强评卷管理，确保评卷过程安全、结果准确。</w:t>
      </w:r>
    </w:p>
    <w:p>
      <w:pPr>
        <w:spacing w:line="580" w:lineRule="exact"/>
        <w:rPr>
          <w:rFonts w:ascii="仿宋_GB2312" w:hAnsi="仿宋" w:eastAsia="仿宋_GB2312"/>
          <w:sz w:val="32"/>
          <w:szCs w:val="32"/>
        </w:rPr>
      </w:pPr>
      <w:r>
        <w:rPr>
          <w:rFonts w:hint="eastAsia" w:ascii="仿宋_GB2312" w:hAnsi="仿宋" w:eastAsia="仿宋_GB2312"/>
          <w:sz w:val="32"/>
          <w:szCs w:val="32"/>
        </w:rPr>
        <w:t>　　各省（区、市）应加强评卷基地建设，高校有责任承担评卷工作任务。各省（区、市）要严格按照网上评卷有关工作要求和办法组织实施。</w:t>
      </w:r>
    </w:p>
    <w:p>
      <w:pPr>
        <w:spacing w:line="580" w:lineRule="exact"/>
        <w:rPr>
          <w:rFonts w:ascii="仿宋_GB2312" w:hAnsi="仿宋" w:eastAsia="仿宋_GB2312"/>
          <w:sz w:val="32"/>
          <w:szCs w:val="32"/>
        </w:rPr>
      </w:pPr>
      <w:r>
        <w:rPr>
          <w:rFonts w:hint="eastAsia" w:ascii="仿宋_GB2312" w:hAnsi="仿宋" w:eastAsia="仿宋_GB2312"/>
          <w:sz w:val="32"/>
          <w:szCs w:val="32"/>
        </w:rPr>
        <w:t>　　考试结束后，各省（区、市）须按教育部考试中心有关要求及时、准确上报有关考试信息。</w:t>
      </w:r>
    </w:p>
    <w:p>
      <w:pPr>
        <w:spacing w:line="580" w:lineRule="exact"/>
        <w:rPr>
          <w:rFonts w:ascii="仿宋_GB2312" w:hAnsi="仿宋" w:eastAsia="仿宋_GB2312"/>
          <w:sz w:val="32"/>
          <w:szCs w:val="32"/>
        </w:rPr>
      </w:pPr>
      <w:r>
        <w:rPr>
          <w:rFonts w:hint="eastAsia" w:ascii="仿宋_GB2312" w:hAnsi="仿宋" w:eastAsia="仿宋_GB2312"/>
          <w:sz w:val="32"/>
          <w:szCs w:val="32"/>
        </w:rPr>
        <w:t>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80" w:lineRule="exact"/>
        <w:rPr>
          <w:rFonts w:ascii="黑体" w:hAnsi="黑体" w:eastAsia="黑体"/>
          <w:sz w:val="32"/>
          <w:szCs w:val="32"/>
        </w:rPr>
      </w:pPr>
      <w:r>
        <w:rPr>
          <w:rFonts w:hint="eastAsia" w:ascii="黑体" w:hAnsi="黑体" w:eastAsia="黑体"/>
          <w:sz w:val="32"/>
          <w:szCs w:val="32"/>
        </w:rPr>
        <w:t>　　六、招生章程</w:t>
      </w:r>
    </w:p>
    <w:p>
      <w:pPr>
        <w:spacing w:line="580" w:lineRule="exact"/>
        <w:rPr>
          <w:rFonts w:ascii="仿宋_GB2312" w:hAnsi="仿宋" w:eastAsia="仿宋_GB2312"/>
          <w:sz w:val="32"/>
          <w:szCs w:val="32"/>
        </w:rPr>
      </w:pPr>
      <w:r>
        <w:rPr>
          <w:rFonts w:hint="eastAsia" w:ascii="仿宋_GB2312" w:hAnsi="仿宋" w:eastAsia="仿宋_GB2312"/>
          <w:sz w:val="32"/>
          <w:szCs w:val="32"/>
        </w:rPr>
        <w:t>　　23.高校依据《中华人民共和国教育法》《中华人民共和国高等教育法》和教育部有关规定制订本校的招生章程。</w:t>
      </w:r>
    </w:p>
    <w:p>
      <w:pPr>
        <w:spacing w:line="580" w:lineRule="exact"/>
        <w:rPr>
          <w:rFonts w:ascii="仿宋_GB2312" w:hAnsi="仿宋" w:eastAsia="仿宋_GB2312"/>
          <w:sz w:val="32"/>
          <w:szCs w:val="32"/>
        </w:rPr>
      </w:pPr>
      <w:r>
        <w:rPr>
          <w:rFonts w:hint="eastAsia" w:ascii="仿宋_GB2312" w:hAnsi="仿宋" w:eastAsia="仿宋_GB2312"/>
          <w:sz w:val="32"/>
          <w:szCs w:val="32"/>
        </w:rPr>
        <w:t>　　24.高校的招生章程是高校向社会公布有关招生信息的必要形式，其内容必须合法、真实、准确、表述规范，经主管部门依据国家有关法律和招生政策规定核定后方能向社会公布。一经公布，不得擅自更改。各高校在招生宣传（广告）中应当准确描述本校的办学类型、层次，使用与办学许可证或批准文件相一致的学校名称，不得使用简称。学校法定代表人应对学校招生章程及有关宣传材料的真实性负责。高校依据招生章程开展招生工作。</w:t>
      </w:r>
    </w:p>
    <w:p>
      <w:pPr>
        <w:spacing w:line="580" w:lineRule="exact"/>
        <w:rPr>
          <w:rFonts w:ascii="仿宋_GB2312" w:hAnsi="仿宋" w:eastAsia="仿宋_GB2312"/>
          <w:sz w:val="32"/>
          <w:szCs w:val="32"/>
        </w:rPr>
      </w:pPr>
      <w:r>
        <w:rPr>
          <w:rFonts w:hint="eastAsia" w:ascii="仿宋_GB2312" w:hAnsi="仿宋" w:eastAsia="仿宋_GB2312"/>
          <w:sz w:val="32"/>
          <w:szCs w:val="32"/>
        </w:rPr>
        <w:t>　　高校须于4月1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25.招生章程主要内容包括：高校全称、校址（分校、校区等须注明），层次（本科、专科），办学类型（如普通或成人高校、公办或民办高校或独立学院、高等专科学校或高等职业技术学校等），</w:t>
      </w:r>
      <w:r>
        <w:rPr>
          <w:rFonts w:hint="eastAsia" w:ascii="仿宋_GB2312" w:eastAsia="仿宋_GB2312"/>
          <w:sz w:val="32"/>
          <w:szCs w:val="32"/>
        </w:rPr>
        <w:t>招生计划分配的原则和办法，</w:t>
      </w:r>
      <w:r>
        <w:rPr>
          <w:rFonts w:hint="eastAsia" w:ascii="仿宋_GB2312" w:hAnsi="仿宋" w:eastAsia="仿宋_GB2312"/>
          <w:sz w:val="32"/>
          <w:szCs w:val="32"/>
        </w:rPr>
        <w:t>预留计划数及使用原则，专业培养对外语的要求，身体健康状况要求，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pPr>
        <w:spacing w:line="580" w:lineRule="exact"/>
        <w:ind w:firstLine="660"/>
        <w:rPr>
          <w:rFonts w:ascii="仿宋_GB2312" w:hAnsi="仿宋" w:eastAsia="仿宋_GB2312"/>
          <w:color w:val="000000"/>
          <w:sz w:val="32"/>
          <w:szCs w:val="32"/>
        </w:rPr>
      </w:pPr>
      <w:r>
        <w:rPr>
          <w:rFonts w:hint="eastAsia" w:ascii="仿宋_GB2312" w:hAnsi="仿宋" w:eastAsia="仿宋_GB2312"/>
          <w:color w:val="000000"/>
          <w:sz w:val="32"/>
          <w:szCs w:val="32"/>
        </w:rPr>
        <w:t>参加高考综合改革试点省（市）招生的高校，要按试点省（市）要求提前确定招生专业（或专业类）对高中学业水平考试的科目要求及学生综合素质档案材料的使用办法等，提前向社会公布。</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有关高校制定的特殊类型招生办法须符合相关规定，且不得与本校招生章程内容相违背。</w:t>
      </w:r>
    </w:p>
    <w:p>
      <w:pPr>
        <w:spacing w:line="580" w:lineRule="exact"/>
        <w:rPr>
          <w:rFonts w:ascii="仿宋_GB2312" w:hAnsi="仿宋" w:eastAsia="仿宋_GB2312"/>
          <w:sz w:val="32"/>
          <w:szCs w:val="32"/>
        </w:rPr>
      </w:pPr>
      <w:r>
        <w:rPr>
          <w:rFonts w:hint="eastAsia" w:ascii="仿宋_GB2312" w:hAnsi="仿宋" w:eastAsia="仿宋_GB2312"/>
          <w:sz w:val="32"/>
          <w:szCs w:val="32"/>
        </w:rPr>
        <w:t>　　26.高校应在省级招办规定的时间内，将招生章程中有关主要内容及本校公布招生章程的网址报送生源所在地省级招办。省级招办负责向社会及考生公布有关高校招生章程中的主要内容或高校公布招生章程的网址。</w:t>
      </w:r>
    </w:p>
    <w:p>
      <w:pPr>
        <w:spacing w:line="580" w:lineRule="exact"/>
        <w:rPr>
          <w:rFonts w:ascii="黑体" w:hAnsi="黑体" w:eastAsia="黑体"/>
          <w:sz w:val="32"/>
          <w:szCs w:val="32"/>
        </w:rPr>
      </w:pPr>
      <w:r>
        <w:rPr>
          <w:rFonts w:hint="eastAsia" w:ascii="黑体" w:hAnsi="黑体" w:eastAsia="黑体"/>
          <w:sz w:val="32"/>
          <w:szCs w:val="32"/>
        </w:rPr>
        <w:t>　　七、分省（区、市）分专业招生计划</w:t>
      </w:r>
    </w:p>
    <w:p>
      <w:pPr>
        <w:spacing w:line="580" w:lineRule="exact"/>
        <w:rPr>
          <w:rFonts w:ascii="仿宋_GB2312" w:hAnsi="仿宋" w:eastAsia="仿宋_GB2312"/>
          <w:sz w:val="32"/>
          <w:szCs w:val="32"/>
        </w:rPr>
      </w:pPr>
      <w:r>
        <w:rPr>
          <w:rFonts w:hint="eastAsia" w:ascii="仿宋_GB2312" w:hAnsi="仿宋" w:eastAsia="仿宋_GB2312"/>
          <w:sz w:val="32"/>
          <w:szCs w:val="32"/>
        </w:rPr>
        <w:t>　　27.经教育部批准（或备案）的具有普通高等学历教育招生资格的高校在国家核定的普通高等教育年度招生规模内，可按有关计划编制工作要求以及招生章程确定的招生计划分配原则和办法编制本校的分省（区、市）分专业招生计划（即招生来源计划）。各省级教育行政部门、有关部门（单位）教育司（局）和各高校须在国家核定的普通高等教育年度招生规模内按有关计划管理办法编制、调整、执行招生来源计划。</w:t>
      </w:r>
    </w:p>
    <w:p>
      <w:pPr>
        <w:spacing w:line="580" w:lineRule="exact"/>
        <w:rPr>
          <w:rFonts w:ascii="仿宋_GB2312" w:hAnsi="仿宋" w:eastAsia="仿宋_GB2312"/>
          <w:sz w:val="32"/>
          <w:szCs w:val="32"/>
        </w:rPr>
      </w:pPr>
      <w:r>
        <w:rPr>
          <w:rFonts w:hint="eastAsia" w:ascii="仿宋_GB2312" w:hAnsi="仿宋" w:eastAsia="仿宋_GB2312"/>
          <w:sz w:val="32"/>
          <w:szCs w:val="32"/>
        </w:rPr>
        <w:t>　　28.高校应根据我国经济社会发展的需要，加强对人才需求的分析、预测，结合自身办学条件、毕业生就业情况和各省（区、市）的生源情况，做好招生专业结构、层次结构、区域结构的调整,自主、科学、合理地安排招生来源计划。</w:t>
      </w:r>
    </w:p>
    <w:p>
      <w:pPr>
        <w:spacing w:line="580" w:lineRule="exact"/>
        <w:rPr>
          <w:rFonts w:ascii="仿宋_GB2312" w:hAnsi="仿宋" w:eastAsia="仿宋_GB2312"/>
          <w:sz w:val="32"/>
          <w:szCs w:val="32"/>
        </w:rPr>
      </w:pPr>
      <w:r>
        <w:rPr>
          <w:rFonts w:hint="eastAsia" w:ascii="仿宋_GB2312" w:hAnsi="仿宋" w:eastAsia="仿宋_GB2312"/>
          <w:sz w:val="32"/>
          <w:szCs w:val="32"/>
        </w:rPr>
        <w:t>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80" w:lineRule="exact"/>
        <w:rPr>
          <w:rFonts w:ascii="仿宋_GB2312" w:hAnsi="仿宋" w:eastAsia="仿宋_GB2312"/>
          <w:sz w:val="32"/>
          <w:szCs w:val="32"/>
        </w:rPr>
      </w:pPr>
      <w:r>
        <w:rPr>
          <w:rFonts w:hint="eastAsia" w:ascii="仿宋_GB2312" w:hAnsi="仿宋" w:eastAsia="仿宋_GB2312"/>
          <w:sz w:val="32"/>
          <w:szCs w:val="32"/>
        </w:rPr>
        <w:t>　　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汇总后报教育部备案。同时，高校须将预留计划数及其使用原则等向社会公开。</w:t>
      </w:r>
    </w:p>
    <w:p>
      <w:pPr>
        <w:spacing w:line="580" w:lineRule="exact"/>
        <w:rPr>
          <w:rFonts w:ascii="仿宋_GB2312" w:hAnsi="仿宋" w:eastAsia="仿宋_GB2312"/>
          <w:sz w:val="32"/>
          <w:szCs w:val="32"/>
        </w:rPr>
      </w:pPr>
      <w:r>
        <w:rPr>
          <w:rFonts w:hint="eastAsia" w:ascii="仿宋_GB2312" w:hAnsi="仿宋" w:eastAsia="仿宋_GB2312"/>
          <w:sz w:val="32"/>
          <w:szCs w:val="32"/>
        </w:rPr>
        <w:t>　　31.高校按教育部有关计划编制的原则、要求、统一的信息标准通过“全国普通高校招生来源计划网上管理系统”编制本校的招生来源计划后，应当按时报送其主管部门。</w:t>
      </w:r>
    </w:p>
    <w:p>
      <w:pPr>
        <w:spacing w:line="580" w:lineRule="exact"/>
        <w:rPr>
          <w:rFonts w:ascii="仿宋_GB2312" w:hAnsi="仿宋" w:eastAsia="仿宋_GB2312"/>
          <w:sz w:val="32"/>
          <w:szCs w:val="32"/>
        </w:rPr>
      </w:pPr>
      <w:r>
        <w:rPr>
          <w:rFonts w:hint="eastAsia" w:ascii="仿宋_GB2312" w:hAnsi="仿宋" w:eastAsia="仿宋_GB2312"/>
          <w:sz w:val="32"/>
          <w:szCs w:val="32"/>
        </w:rPr>
        <w:t>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80" w:lineRule="exact"/>
        <w:rPr>
          <w:rFonts w:ascii="仿宋_GB2312" w:hAnsi="仿宋" w:eastAsia="仿宋_GB2312"/>
          <w:sz w:val="32"/>
          <w:szCs w:val="32"/>
        </w:rPr>
      </w:pPr>
      <w:r>
        <w:rPr>
          <w:rFonts w:hint="eastAsia" w:ascii="仿宋_GB2312" w:hAnsi="仿宋" w:eastAsia="仿宋_GB2312"/>
          <w:sz w:val="32"/>
          <w:szCs w:val="32"/>
        </w:rPr>
        <w:t>　　有关部门（单位）教育司（局）负责审核、汇总本部门（单位）所属高校编制的招生来源计划，并按时报送教育部。</w:t>
      </w:r>
    </w:p>
    <w:p>
      <w:pPr>
        <w:spacing w:line="580" w:lineRule="exact"/>
        <w:rPr>
          <w:rFonts w:ascii="仿宋_GB2312" w:hAnsi="仿宋" w:eastAsia="仿宋_GB2312"/>
          <w:sz w:val="32"/>
          <w:szCs w:val="32"/>
        </w:rPr>
      </w:pPr>
      <w:r>
        <w:rPr>
          <w:rFonts w:hint="eastAsia" w:ascii="仿宋_GB2312" w:hAnsi="仿宋" w:eastAsia="仿宋_GB2312"/>
          <w:sz w:val="32"/>
          <w:szCs w:val="32"/>
        </w:rPr>
        <w:t>　　33．教育部负责汇总各省级教育行政部门、有关部门（单位）教育司（局）及教育部直属各高校报送的招生来源计划，备案后，统一分送各有关省级招办。</w:t>
      </w:r>
    </w:p>
    <w:p>
      <w:pPr>
        <w:spacing w:line="580" w:lineRule="exact"/>
        <w:rPr>
          <w:rFonts w:ascii="仿宋_GB2312" w:hAnsi="仿宋" w:eastAsia="仿宋_GB2312"/>
          <w:sz w:val="32"/>
          <w:szCs w:val="32"/>
        </w:rPr>
      </w:pPr>
      <w:r>
        <w:rPr>
          <w:rFonts w:hint="eastAsia" w:ascii="仿宋_GB2312" w:hAnsi="仿宋" w:eastAsia="仿宋_GB2312"/>
          <w:sz w:val="32"/>
          <w:szCs w:val="32"/>
        </w:rPr>
        <w:t>　　34．各省级招办依据教育部分送的招生来源计划，与各有关高校核对分专业计划及其说明，并负责及时、规范、准确、统一地向社会公布有关招生计划信息。</w:t>
      </w:r>
    </w:p>
    <w:p>
      <w:pPr>
        <w:spacing w:line="580" w:lineRule="exact"/>
        <w:rPr>
          <w:rFonts w:ascii="仿宋_GB2312" w:hAnsi="仿宋" w:eastAsia="仿宋_GB2312"/>
          <w:sz w:val="32"/>
          <w:szCs w:val="32"/>
        </w:rPr>
      </w:pPr>
      <w:r>
        <w:rPr>
          <w:rFonts w:hint="eastAsia" w:ascii="仿宋_GB2312" w:hAnsi="仿宋" w:eastAsia="仿宋_GB2312"/>
          <w:sz w:val="32"/>
          <w:szCs w:val="32"/>
        </w:rPr>
        <w:t>　　35.除按计划管理办法允许不做分省计划的招生类型外，各高校招生来源计划均须经教育部汇总分送，由各省（区、市）负责向社会公布，未经教育部分送和有关省（区、市）公布的计划一律不得安排招生。</w:t>
      </w:r>
    </w:p>
    <w:p>
      <w:pPr>
        <w:spacing w:line="580" w:lineRule="exact"/>
        <w:rPr>
          <w:rFonts w:ascii="黑体" w:hAnsi="黑体" w:eastAsia="黑体"/>
          <w:sz w:val="32"/>
          <w:szCs w:val="32"/>
        </w:rPr>
      </w:pPr>
      <w:r>
        <w:rPr>
          <w:rFonts w:hint="eastAsia" w:ascii="黑体" w:hAnsi="黑体" w:eastAsia="黑体"/>
          <w:sz w:val="32"/>
          <w:szCs w:val="32"/>
        </w:rPr>
        <w:t>　　八、录  取</w:t>
      </w:r>
    </w:p>
    <w:p>
      <w:pPr>
        <w:spacing w:line="580" w:lineRule="exact"/>
        <w:rPr>
          <w:rFonts w:ascii="仿宋_GB2312" w:hAnsi="仿宋" w:eastAsia="仿宋_GB2312"/>
          <w:sz w:val="32"/>
          <w:szCs w:val="32"/>
        </w:rPr>
      </w:pPr>
      <w:r>
        <w:rPr>
          <w:rFonts w:hint="eastAsia" w:ascii="仿宋_GB2312" w:hAnsi="仿宋" w:eastAsia="仿宋_GB2312"/>
          <w:sz w:val="32"/>
          <w:szCs w:val="32"/>
        </w:rPr>
        <w:t>　　36.高校的招生录取工作在教育部统一领导下，由各省级招委会组织实施。</w:t>
      </w:r>
    </w:p>
    <w:p>
      <w:pPr>
        <w:spacing w:line="580" w:lineRule="exact"/>
        <w:rPr>
          <w:rFonts w:ascii="仿宋_GB2312" w:hAnsi="仿宋" w:eastAsia="仿宋_GB2312"/>
          <w:sz w:val="32"/>
          <w:szCs w:val="32"/>
        </w:rPr>
      </w:pPr>
      <w:r>
        <w:rPr>
          <w:rFonts w:hint="eastAsia" w:ascii="仿宋_GB2312" w:hAnsi="仿宋" w:eastAsia="仿宋_GB2312"/>
          <w:sz w:val="32"/>
          <w:szCs w:val="32"/>
        </w:rPr>
        <w:t>　　37.高校招生实行计算机远程网上录取，各省级招办应全面实行远程录取管理模式，各高校应在校内采取远程异地录取方式开展录取工作。录取期间，高校和省级招办要保证相互通信联络的畅通。</w:t>
      </w:r>
    </w:p>
    <w:p>
      <w:pPr>
        <w:spacing w:line="580" w:lineRule="exact"/>
        <w:rPr>
          <w:rFonts w:ascii="仿宋_GB2312" w:hAnsi="仿宋" w:eastAsia="仿宋_GB2312"/>
          <w:sz w:val="32"/>
          <w:szCs w:val="32"/>
        </w:rPr>
      </w:pPr>
      <w:r>
        <w:rPr>
          <w:rFonts w:hint="eastAsia" w:ascii="仿宋_GB2312" w:hAnsi="仿宋" w:eastAsia="仿宋_GB2312"/>
          <w:sz w:val="32"/>
          <w:szCs w:val="32"/>
        </w:rPr>
        <w:t>　　38.各省级招委会要根据本地区招生工作的实际，合理安排高校录取批次。同一高校同一学历层次的招生计划原则上应安排在同一批次录取；如确有必要，经高校与有关省级招办协商一致，可以将同一高校的不同专业安排在属于同一学历层次的不同批次录取；但同一学校、同一专业、同一学历层次的全部招生计划，在同一省（区、市）须安排在同一批次录取，并执行经有关部门批准的相同学费标准。高校中外合作办学专业，应与本校在同一地区招生的其他专业安排在同一批次录取。高校被安排的录取批次与上一年度有变化的，省级招办应事先与高校协商一致后，再向社会公布。</w:t>
      </w:r>
    </w:p>
    <w:p>
      <w:pPr>
        <w:spacing w:line="580" w:lineRule="exact"/>
        <w:rPr>
          <w:rFonts w:ascii="仿宋_GB2312" w:hAnsi="仿宋" w:eastAsia="仿宋_GB2312"/>
          <w:sz w:val="32"/>
          <w:szCs w:val="32"/>
        </w:rPr>
      </w:pPr>
      <w:r>
        <w:rPr>
          <w:rFonts w:hint="eastAsia" w:ascii="仿宋_GB2312" w:hAnsi="仿宋" w:eastAsia="仿宋_GB2312"/>
          <w:sz w:val="32"/>
          <w:szCs w:val="32"/>
        </w:rPr>
        <w:t>　　39.各省级招委会根据高校在本省（区、市）安排的招生计划数和考生的考试成绩，综合考虑并确定各批次录取控制分数线。</w:t>
      </w:r>
    </w:p>
    <w:p>
      <w:pPr>
        <w:spacing w:line="580" w:lineRule="exact"/>
        <w:rPr>
          <w:rFonts w:ascii="仿宋_GB2312" w:hAnsi="仿宋" w:eastAsia="仿宋_GB2312"/>
          <w:sz w:val="32"/>
          <w:szCs w:val="32"/>
        </w:rPr>
      </w:pPr>
      <w:r>
        <w:rPr>
          <w:rFonts w:hint="eastAsia" w:ascii="仿宋_GB2312" w:hAnsi="仿宋" w:eastAsia="仿宋_GB2312"/>
          <w:sz w:val="32"/>
          <w:szCs w:val="32"/>
        </w:rPr>
        <w:t>　　40.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并根据模拟投档情况在正式投档前完成计划调整，确保符合录取规则的调档考生能够录取。省级招办按高校的调档要求向其投放考生电子档案。按照顺序志愿投档的批次，高校调阅考生档案的比例原则上控制在120%以内。按照平行志愿投档的批次，调档比例原则上控制在105%以内。</w:t>
      </w:r>
    </w:p>
    <w:p>
      <w:pPr>
        <w:spacing w:line="580" w:lineRule="exact"/>
        <w:rPr>
          <w:rFonts w:ascii="仿宋_GB2312" w:hAnsi="仿宋" w:eastAsia="仿宋_GB2312"/>
          <w:sz w:val="32"/>
          <w:szCs w:val="32"/>
        </w:rPr>
      </w:pPr>
      <w:r>
        <w:rPr>
          <w:rFonts w:hint="eastAsia" w:ascii="仿宋_GB2312" w:hAnsi="仿宋" w:eastAsia="仿宋_GB2312"/>
          <w:sz w:val="32"/>
          <w:szCs w:val="32"/>
        </w:rPr>
        <w:t>　　41.高校和省级招办应按照“学校负责、招办监督”的原则实施新生录取工作。高校应按照向社会公布的招生章程中的录取规则进行录取。对思想政治品德考核合格、身体状况符合相关专业培养要求、投档成绩达到同批录取控制分数线并符合学校调档要求的考生，是否录取以及所录取的专业由高校自行确定，高校负责对已投档但未被录取考生的解释，高校不得超计划录取。省级招办负责监督在本地区招生高校执行国家招生政策、招生计划情况，纠正违反国家招生政策、规定和违背录取规则等行为。</w:t>
      </w:r>
    </w:p>
    <w:p>
      <w:pPr>
        <w:spacing w:line="580" w:lineRule="exact"/>
        <w:rPr>
          <w:rFonts w:ascii="仿宋_GB2312" w:hAnsi="仿宋" w:eastAsia="仿宋_GB2312"/>
          <w:sz w:val="32"/>
          <w:szCs w:val="32"/>
        </w:rPr>
      </w:pPr>
      <w:r>
        <w:rPr>
          <w:rFonts w:hint="eastAsia" w:ascii="仿宋_GB2312" w:hAnsi="仿宋" w:eastAsia="仿宋_GB2312"/>
          <w:sz w:val="32"/>
          <w:szCs w:val="32"/>
        </w:rPr>
        <w:t>　　42.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43.除军事、国防和公共安全等部分特殊院校（专业）外，高校不得规定男女生录取比例。高校不得对报考非外国语言文学类专业的考生作统考外语语种限制。</w:t>
      </w:r>
    </w:p>
    <w:p>
      <w:pPr>
        <w:spacing w:line="580" w:lineRule="exact"/>
        <w:ind w:firstLine="645"/>
        <w:rPr>
          <w:rFonts w:ascii="仿宋_GB2312" w:eastAsia="仿宋_GB2312"/>
          <w:sz w:val="32"/>
          <w:szCs w:val="32"/>
        </w:rPr>
      </w:pPr>
      <w:r>
        <w:rPr>
          <w:rFonts w:hint="eastAsia" w:ascii="仿宋_GB2312" w:eastAsia="仿宋_GB2312"/>
          <w:sz w:val="32"/>
          <w:szCs w:val="32"/>
        </w:rPr>
        <w:t>44.2015年1月1日前在高级中等教育阶段已取得下列称号、奖励、名次的应届高级中等教育学校毕业考生：（1）省级优秀学生；（2）思想政治品德方面有突出事迹者；（3）全国中学生学科奥林匹克竞赛全国决赛一、二、三等奖者；（4）全国青少年科技创新大赛（含全国青少年生物和环境科学实践活动）或“明天小小科学家”奖励活动或全国中小学电脑制作活动一、二等奖者、在国际科学与工程大奖赛或国际环境科研项目奥林匹克竞赛中获奖者；（5）重大国际体育比赛集体或个人项目取得前6名，全国性体育比赛个人项目取得前6名；（6）获得省级招委会确定的统测项目范围内的国家二级运动员以上称号，由生源所在省级招委会决定，可在考生统考成绩总分的基础上适当增加分数投档,由高校审查决定是否录取。同一考生如符合多项增加分数投档条件的，只能取其中最高一项分值。增加的分值不得超过5分。</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45.有下列情形之一的考生，由省级招委会决定，可在高校投档分数线下适当降低分数要求投档，由高校审查决定是否录取。同一考生如符合多项降低分数要求投档条件的，只能取其中降低分数要求幅度最大的一项分值，且不得超过20分。</w:t>
      </w:r>
    </w:p>
    <w:p>
      <w:pPr>
        <w:spacing w:line="580" w:lineRule="exact"/>
        <w:rPr>
          <w:rFonts w:ascii="仿宋_GB2312" w:hAnsi="仿宋" w:eastAsia="仿宋_GB2312"/>
          <w:sz w:val="32"/>
          <w:szCs w:val="32"/>
        </w:rPr>
      </w:pPr>
      <w:r>
        <w:rPr>
          <w:rFonts w:hint="eastAsia" w:ascii="仿宋_GB2312" w:hAnsi="仿宋" w:eastAsia="仿宋_GB2312"/>
          <w:sz w:val="32"/>
          <w:szCs w:val="32"/>
        </w:rPr>
        <w:t>　　（1）边疆、山区、牧区、少数民族聚居地区少数民族考生；</w:t>
      </w:r>
    </w:p>
    <w:p>
      <w:pPr>
        <w:spacing w:line="580" w:lineRule="exact"/>
        <w:rPr>
          <w:rFonts w:ascii="仿宋_GB2312" w:hAnsi="仿宋" w:eastAsia="仿宋_GB2312"/>
          <w:sz w:val="32"/>
          <w:szCs w:val="32"/>
        </w:rPr>
      </w:pPr>
      <w:r>
        <w:rPr>
          <w:rFonts w:hint="eastAsia" w:ascii="仿宋_GB2312" w:hAnsi="仿宋" w:eastAsia="仿宋_GB2312"/>
          <w:sz w:val="32"/>
          <w:szCs w:val="32"/>
        </w:rPr>
        <w:t>　　（2）归侨、华侨子女、归侨子女和台湾省籍考生；</w:t>
      </w:r>
    </w:p>
    <w:p>
      <w:pPr>
        <w:spacing w:line="580" w:lineRule="exact"/>
        <w:rPr>
          <w:rFonts w:ascii="仿宋_GB2312" w:hAnsi="仿宋" w:eastAsia="仿宋_GB2312"/>
          <w:sz w:val="32"/>
          <w:szCs w:val="32"/>
        </w:rPr>
      </w:pPr>
      <w:r>
        <w:rPr>
          <w:rFonts w:hint="eastAsia" w:ascii="仿宋_GB2312" w:hAnsi="仿宋" w:eastAsia="仿宋_GB2312"/>
          <w:sz w:val="32"/>
          <w:szCs w:val="32"/>
        </w:rPr>
        <w:t>　　（3）烈士子女。</w:t>
      </w:r>
    </w:p>
    <w:p>
      <w:pPr>
        <w:spacing w:line="580" w:lineRule="exact"/>
        <w:rPr>
          <w:rFonts w:ascii="仿宋_GB2312" w:hAnsi="仿宋" w:eastAsia="仿宋_GB2312"/>
          <w:sz w:val="32"/>
          <w:szCs w:val="32"/>
        </w:rPr>
      </w:pPr>
      <w:r>
        <w:rPr>
          <w:rFonts w:hint="eastAsia" w:ascii="仿宋_GB2312" w:hAnsi="仿宋" w:eastAsia="仿宋_GB2312"/>
          <w:sz w:val="32"/>
          <w:szCs w:val="32"/>
        </w:rPr>
        <w:t>　　46.自主就业的退役士兵，可在其统考成绩总分的基础上增加10分投档；在服役期间荣立二等功以上或被大军区以上单位授予荣誉称号的退役军人，可在其统考成绩总分的基础上增加20分投档。</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47.同时符合第44条、第45条、第46条有关情形的考生，省级招办投档时只能取最高的一项分值作为考生投档附加分。</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根据各地调整和规范高考加分实施方案，有关省（区、市）自行增加的超出规定范围的政策性照顾项目及分值仅适用于向本省（区、市）所属高校投档时使用，且分值不得超过20分，同时不得与其他项目分值（包括第44条、第45条、第46条规定的分值）累加。</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凡符合第44条、第45条、第46条有关情形和有关省（区、市）自行增加的政策性照顾项目的考生，必须经过本人申报、有关部门审核、省地校三级公示后方能予以认可。未经公示的考生及其加分项目、分值不得计入投档成绩并使用。</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48.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校投档要求的，应予以优先录取。</w:t>
      </w:r>
    </w:p>
    <w:p>
      <w:pPr>
        <w:spacing w:line="580" w:lineRule="exact"/>
        <w:rPr>
          <w:rFonts w:ascii="仿宋_GB2312" w:hAnsi="仿宋" w:eastAsia="仿宋_GB2312"/>
          <w:sz w:val="32"/>
          <w:szCs w:val="32"/>
        </w:rPr>
      </w:pPr>
      <w:r>
        <w:rPr>
          <w:rFonts w:hint="eastAsia" w:ascii="仿宋_GB2312" w:hAnsi="仿宋" w:eastAsia="仿宋_GB2312"/>
          <w:sz w:val="32"/>
          <w:szCs w:val="32"/>
        </w:rPr>
        <w:t>　　退出部队现役的考生、残疾人民警察、因公牺牲人民警察的子女、一级至四级残疾人民警察的子女报考高校，在与其他考生同等条件下优先录取。</w:t>
      </w:r>
    </w:p>
    <w:p>
      <w:pPr>
        <w:spacing w:line="580" w:lineRule="exact"/>
        <w:rPr>
          <w:rFonts w:ascii="仿宋_GB2312" w:hAnsi="仿宋" w:eastAsia="仿宋_GB2312"/>
          <w:sz w:val="32"/>
          <w:szCs w:val="32"/>
        </w:rPr>
      </w:pPr>
      <w:r>
        <w:rPr>
          <w:rFonts w:hint="eastAsia" w:ascii="仿宋_GB2312" w:hAnsi="仿宋" w:eastAsia="仿宋_GB2312"/>
          <w:sz w:val="32"/>
          <w:szCs w:val="32"/>
        </w:rPr>
        <w:t>　　散居在汉族地区的少数民族考生，在与汉族考生同等条件下，优先录取。</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经共青团中央青年志愿者守信联合激励系统认定，获得5A级青年志愿者的，在与其他考生同等条件下优先录取。</w:t>
      </w:r>
    </w:p>
    <w:p>
      <w:pPr>
        <w:spacing w:line="580" w:lineRule="exact"/>
        <w:rPr>
          <w:rFonts w:ascii="仿宋_GB2312" w:hAnsi="仿宋" w:eastAsia="仿宋_GB2312"/>
          <w:sz w:val="32"/>
          <w:szCs w:val="32"/>
        </w:rPr>
      </w:pPr>
      <w:r>
        <w:rPr>
          <w:rFonts w:hint="eastAsia" w:ascii="仿宋_GB2312" w:hAnsi="仿宋" w:eastAsia="仿宋_GB2312"/>
          <w:sz w:val="32"/>
          <w:szCs w:val="32"/>
        </w:rPr>
        <w:t>　　49.定向就业招生与非定向招生应同时进行投档录取。高校定向就业招生计划在该校调档分数线上不能完成的，可在该校调档分数线下20分以内、同批录取控制分数线以上，由省级招办补充投档，高校根据考生定向志愿择优录取；若仍完不成定向就业招生计划，则就地转为非定向计划执行。</w:t>
      </w:r>
    </w:p>
    <w:p>
      <w:pPr>
        <w:spacing w:line="580" w:lineRule="exact"/>
        <w:rPr>
          <w:rFonts w:ascii="仿宋_GB2312" w:hAnsi="仿宋" w:eastAsia="仿宋_GB2312"/>
          <w:sz w:val="32"/>
          <w:szCs w:val="32"/>
        </w:rPr>
      </w:pPr>
      <w:r>
        <w:rPr>
          <w:rFonts w:hint="eastAsia" w:ascii="仿宋_GB2312" w:hAnsi="仿宋" w:eastAsia="仿宋_GB2312"/>
          <w:sz w:val="32"/>
          <w:szCs w:val="32"/>
        </w:rPr>
        <w:t>　　实行平行志愿投档的省（区、市）定向就业招生可采取单设志愿、单独投档，或在政策规定的降分范围内对有志愿的考生逐校、逐专业、逐分检索投档等办法在批次内进行投档录取。对高校批次内未完成的定向就业招生计划，可采取补充征集志愿方式完成或就地转为非定向计划执行。</w:t>
      </w:r>
    </w:p>
    <w:p>
      <w:pPr>
        <w:spacing w:line="580" w:lineRule="exact"/>
        <w:rPr>
          <w:rFonts w:ascii="仿宋_GB2312" w:hAnsi="仿宋" w:eastAsia="仿宋_GB2312"/>
          <w:sz w:val="32"/>
          <w:szCs w:val="32"/>
        </w:rPr>
      </w:pPr>
      <w:r>
        <w:rPr>
          <w:rFonts w:hint="eastAsia" w:ascii="仿宋_GB2312" w:hAnsi="仿宋" w:eastAsia="仿宋_GB2312"/>
          <w:sz w:val="32"/>
          <w:szCs w:val="32"/>
        </w:rPr>
        <w:t>　　50.高校及其主管部门要切实加强对调整计划使用的管理和监督。高校应集体研究决定本校调整计划的使用，调整计划应安排在生源人数多、质量好的省（区、市）使用。高校负责处理因调整计划使用不当造成的遗留问题，不得降低录取标准指名录取考生。严禁高校利用调整计划指名录取考生或向考生收取与录取挂钩的任何费用。</w:t>
      </w:r>
    </w:p>
    <w:p>
      <w:pPr>
        <w:spacing w:line="580" w:lineRule="exact"/>
        <w:rPr>
          <w:rFonts w:ascii="仿宋_GB2312" w:hAnsi="仿宋" w:eastAsia="仿宋_GB2312"/>
          <w:sz w:val="32"/>
          <w:szCs w:val="32"/>
        </w:rPr>
      </w:pPr>
      <w:r>
        <w:rPr>
          <w:rFonts w:hint="eastAsia" w:ascii="仿宋_GB2312" w:hAnsi="仿宋" w:eastAsia="仿宋_GB2312"/>
          <w:sz w:val="32"/>
          <w:szCs w:val="32"/>
        </w:rPr>
        <w:t>　　高校对生源计划的调整一律使用“全国普通高校招生来源计划网上管理系统”在网上进行。高校生源计划调整必须在其招生规模内，征得有关省级招办和高校主管部门的同意。高校未完成的生源计划，须在生源计划所在地公开征集录取。</w:t>
      </w:r>
    </w:p>
    <w:p>
      <w:pPr>
        <w:spacing w:line="580" w:lineRule="exact"/>
        <w:rPr>
          <w:rFonts w:ascii="仿宋_GB2312" w:hAnsi="仿宋" w:eastAsia="仿宋_GB2312"/>
          <w:sz w:val="32"/>
          <w:szCs w:val="32"/>
        </w:rPr>
      </w:pPr>
      <w:r>
        <w:rPr>
          <w:rFonts w:hint="eastAsia" w:ascii="仿宋_GB2312" w:hAnsi="仿宋" w:eastAsia="仿宋_GB2312"/>
          <w:sz w:val="32"/>
          <w:szCs w:val="32"/>
        </w:rPr>
        <w:t>　　省级招办要根据高校调整计划数及其使用的有关要求，经在“全国普通高校招生来源计划网上管理系统”中核实确认后，于同批次投档前投放，并在高校所在批次录取控制分数线上按照考生志愿及分数顺序进行投档。省级招办不得为争取调整计划数随意放宽录取政策或降低分数要求。</w:t>
      </w:r>
    </w:p>
    <w:p>
      <w:pPr>
        <w:spacing w:line="580" w:lineRule="exact"/>
        <w:rPr>
          <w:rFonts w:ascii="仿宋_GB2312" w:hAnsi="仿宋" w:eastAsia="仿宋_GB2312"/>
          <w:sz w:val="32"/>
          <w:szCs w:val="32"/>
        </w:rPr>
      </w:pPr>
      <w:r>
        <w:rPr>
          <w:rFonts w:hint="eastAsia" w:ascii="仿宋_GB2312" w:hAnsi="仿宋" w:eastAsia="仿宋_GB2312"/>
          <w:sz w:val="32"/>
          <w:szCs w:val="32"/>
        </w:rPr>
        <w:t>　　51.对高考成绩达到要求、身体条件能够完成所报专业学习、生活能够自理的残疾考生，高校不能因其残疾而不予录取。</w:t>
      </w:r>
    </w:p>
    <w:p>
      <w:pPr>
        <w:spacing w:line="580" w:lineRule="exact"/>
        <w:rPr>
          <w:rFonts w:ascii="仿宋_GB2312" w:hAnsi="仿宋" w:eastAsia="仿宋_GB2312"/>
          <w:sz w:val="32"/>
          <w:szCs w:val="32"/>
        </w:rPr>
      </w:pPr>
      <w:r>
        <w:rPr>
          <w:rFonts w:hint="eastAsia" w:ascii="仿宋_GB2312" w:hAnsi="仿宋" w:eastAsia="仿宋_GB2312"/>
          <w:sz w:val="32"/>
          <w:szCs w:val="32"/>
        </w:rPr>
        <w:t>　　52.高校须将拟录取考生名单（包括统考、保送、单独考试拟录取的考生等）标注录取类型后，报生源所在省级招办核准，并通过“全国普通高校招生来源计划网上管理系统”增补或调整相应计划。省级招办核准后形成录取考生数据库，并据此打印相应录取考生名册，加盖省级招办录取专用章，作为考生被有关高校正式录取的依据，予以备案，同时须在高校同批次录取结束后3日之内将录取考生名册寄给有关高校。</w:t>
      </w:r>
    </w:p>
    <w:p>
      <w:pPr>
        <w:spacing w:line="580" w:lineRule="exact"/>
        <w:rPr>
          <w:rFonts w:ascii="仿宋_GB2312" w:hAnsi="仿宋" w:eastAsia="仿宋_GB2312"/>
          <w:sz w:val="32"/>
          <w:szCs w:val="32"/>
        </w:rPr>
      </w:pPr>
      <w:r>
        <w:rPr>
          <w:rFonts w:hint="eastAsia" w:ascii="仿宋_GB2312" w:hAnsi="仿宋" w:eastAsia="仿宋_GB2312"/>
          <w:sz w:val="32"/>
          <w:szCs w:val="32"/>
        </w:rPr>
        <w:t>　　高校根据经有关省级招办核准备案的录取考生名册填写考生录取通知书，</w:t>
      </w:r>
      <w:r>
        <w:rPr>
          <w:rFonts w:hint="eastAsia" w:ascii="仿宋_GB2312" w:eastAsia="仿宋_GB2312"/>
          <w:sz w:val="32"/>
          <w:szCs w:val="32"/>
        </w:rPr>
        <w:t>由校长签发录取通知书，</w:t>
      </w:r>
      <w:r>
        <w:rPr>
          <w:rFonts w:hint="eastAsia" w:ascii="仿宋_GB2312" w:hAnsi="仿宋" w:eastAsia="仿宋_GB2312"/>
          <w:sz w:val="32"/>
          <w:szCs w:val="32"/>
        </w:rPr>
        <w:t>加盖本校校章，并负责将考生录取通知书连同有关入学报到须知、资助政策办法等相关材料一并直接寄送被录取考生。</w:t>
      </w:r>
    </w:p>
    <w:p>
      <w:pPr>
        <w:spacing w:line="580" w:lineRule="exact"/>
        <w:rPr>
          <w:rFonts w:ascii="仿宋_GB2312" w:hAnsi="仿宋" w:eastAsia="仿宋_GB2312"/>
          <w:sz w:val="32"/>
          <w:szCs w:val="32"/>
        </w:rPr>
      </w:pPr>
      <w:r>
        <w:rPr>
          <w:rFonts w:hint="eastAsia" w:ascii="仿宋_GB2312" w:hAnsi="仿宋" w:eastAsia="仿宋_GB2312"/>
          <w:sz w:val="32"/>
          <w:szCs w:val="32"/>
        </w:rPr>
        <w:t>　　53.各省（区、市）录取工作应于7月上旬开始，其中本科第一批次录取应在7月10日至15日之间开始，20日之前完成；全部（各批次）录取工作应在8月底之前结束。</w:t>
      </w:r>
    </w:p>
    <w:p>
      <w:pPr>
        <w:spacing w:line="580" w:lineRule="exact"/>
        <w:rPr>
          <w:rFonts w:ascii="仿宋_GB2312" w:hAnsi="仿宋" w:eastAsia="仿宋_GB2312"/>
          <w:sz w:val="32"/>
          <w:szCs w:val="32"/>
        </w:rPr>
      </w:pPr>
      <w:r>
        <w:rPr>
          <w:rFonts w:hint="eastAsia" w:ascii="仿宋_GB2312" w:hAnsi="仿宋" w:eastAsia="仿宋_GB2312"/>
          <w:sz w:val="32"/>
          <w:szCs w:val="32"/>
        </w:rPr>
        <w:t>　　54.省级招办负责依据国家有关规定制订已录取考生高级中等教育阶段纸质档案（或人事档案）的组建及递送有关高校的办法。</w:t>
      </w:r>
    </w:p>
    <w:p>
      <w:pPr>
        <w:spacing w:line="580" w:lineRule="exact"/>
        <w:rPr>
          <w:rFonts w:ascii="仿宋_GB2312" w:hAnsi="仿宋" w:eastAsia="仿宋_GB2312"/>
          <w:sz w:val="32"/>
          <w:szCs w:val="32"/>
        </w:rPr>
      </w:pPr>
      <w:r>
        <w:rPr>
          <w:rFonts w:hint="eastAsia" w:ascii="仿宋_GB2312" w:hAnsi="仿宋" w:eastAsia="仿宋_GB2312"/>
          <w:sz w:val="32"/>
          <w:szCs w:val="32"/>
        </w:rPr>
        <w:t>　　55.对属于考生个人信息及有关录取过程中需要阶段性保密的工作内容，任何单位和个人不得擅自向他人提供或向社会公开，严禁非法传播、出售。</w:t>
      </w:r>
    </w:p>
    <w:p>
      <w:pPr>
        <w:spacing w:line="580" w:lineRule="exact"/>
        <w:rPr>
          <w:rFonts w:ascii="仿宋_GB2312" w:hAnsi="仿宋" w:eastAsia="仿宋_GB2312"/>
          <w:sz w:val="32"/>
          <w:szCs w:val="32"/>
        </w:rPr>
      </w:pPr>
      <w:r>
        <w:rPr>
          <w:rFonts w:hint="eastAsia" w:ascii="仿宋_GB2312" w:hAnsi="仿宋"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80" w:lineRule="exact"/>
        <w:rPr>
          <w:rFonts w:ascii="仿宋_GB2312" w:hAnsi="仿宋" w:eastAsia="仿宋_GB2312"/>
          <w:sz w:val="32"/>
          <w:szCs w:val="32"/>
        </w:rPr>
      </w:pPr>
      <w:r>
        <w:rPr>
          <w:rFonts w:hint="eastAsia" w:ascii="仿宋_GB2312" w:hAnsi="仿宋" w:eastAsia="仿宋_GB2312"/>
          <w:sz w:val="32"/>
          <w:szCs w:val="32"/>
        </w:rPr>
        <w:t>　　高校根据经省级招办核准的本校录取考生名册、已录取考生所持录取通知书，按有关规定及要求为新生办理入学等相关手续。</w:t>
      </w:r>
    </w:p>
    <w:p>
      <w:pPr>
        <w:spacing w:line="580" w:lineRule="exact"/>
        <w:rPr>
          <w:rFonts w:ascii="仿宋_GB2312" w:hAnsi="仿宋" w:eastAsia="仿宋_GB2312"/>
          <w:sz w:val="32"/>
          <w:szCs w:val="32"/>
        </w:rPr>
      </w:pPr>
      <w:r>
        <w:rPr>
          <w:rFonts w:hint="eastAsia" w:ascii="仿宋_GB2312" w:hAnsi="仿宋" w:eastAsia="仿宋_GB2312"/>
          <w:sz w:val="32"/>
          <w:szCs w:val="32"/>
        </w:rPr>
        <w:t>　　对未经高校同意逾期不报到的考生，视为自行放弃入学资格。高校应将自行放弃入学资格的考生名单（含考生号）按生源所在省（区、市）分别汇总，于本校规定的正常报到截止日期以后20日之内传报有关生源所在省级招办。</w:t>
      </w:r>
    </w:p>
    <w:p>
      <w:pPr>
        <w:spacing w:line="580" w:lineRule="exact"/>
        <w:rPr>
          <w:rFonts w:ascii="仿宋_GB2312" w:hAnsi="仿宋" w:eastAsia="仿宋_GB2312"/>
          <w:sz w:val="32"/>
          <w:szCs w:val="32"/>
        </w:rPr>
      </w:pPr>
      <w:r>
        <w:rPr>
          <w:rFonts w:hint="eastAsia" w:ascii="仿宋_GB2312" w:hAnsi="仿宋"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办理录取审批手续，4月30日前将保送生录取名册寄至相关高校。</w:t>
      </w:r>
    </w:p>
    <w:p>
      <w:pPr>
        <w:spacing w:line="580" w:lineRule="exact"/>
        <w:rPr>
          <w:rFonts w:ascii="仿宋_GB2312" w:hAnsi="仿宋" w:eastAsia="仿宋_GB2312"/>
          <w:sz w:val="32"/>
          <w:szCs w:val="32"/>
        </w:rPr>
      </w:pPr>
      <w:r>
        <w:rPr>
          <w:rFonts w:hint="eastAsia" w:ascii="仿宋_GB2312" w:hAnsi="仿宋" w:eastAsia="仿宋_GB2312"/>
          <w:sz w:val="32"/>
          <w:szCs w:val="32"/>
        </w:rPr>
        <w:t>　　单独组织招生考试的高校须按有关要求于6月30日之前向生源所在省级招办报送有关拟录取数据和书面报告。</w:t>
      </w:r>
    </w:p>
    <w:p>
      <w:pPr>
        <w:spacing w:line="580" w:lineRule="exact"/>
        <w:rPr>
          <w:rFonts w:ascii="仿宋_GB2312" w:hAnsi="仿宋" w:eastAsia="仿宋_GB2312"/>
          <w:sz w:val="32"/>
          <w:szCs w:val="32"/>
        </w:rPr>
      </w:pPr>
      <w:r>
        <w:rPr>
          <w:rFonts w:hint="eastAsia" w:ascii="仿宋_GB2312" w:hAnsi="仿宋" w:eastAsia="仿宋_GB2312"/>
          <w:sz w:val="32"/>
          <w:szCs w:val="32"/>
        </w:rPr>
        <w:t>　　各省级招办须在9月1日之前按规定向教育部上报各高校在本省（区、市）录取的所有考生（包括统考、保送、单独考试录取的考生等）的有关招生录取数据库，录取数据报送工作要全面、准确、规范、及时。各省级招办上报的数据将作为新生学籍电子注册的主要依据。</w:t>
      </w:r>
    </w:p>
    <w:p>
      <w:pPr>
        <w:spacing w:line="580" w:lineRule="exact"/>
        <w:rPr>
          <w:rFonts w:ascii="仿宋_GB2312" w:hAnsi="仿宋" w:eastAsia="仿宋_GB2312"/>
          <w:sz w:val="32"/>
          <w:szCs w:val="32"/>
        </w:rPr>
      </w:pPr>
      <w:r>
        <w:rPr>
          <w:rFonts w:hint="eastAsia" w:ascii="仿宋_GB2312" w:hAnsi="仿宋" w:eastAsia="仿宋_GB2312"/>
          <w:sz w:val="32"/>
          <w:szCs w:val="32"/>
        </w:rPr>
        <w:t>　　58.各省级招办对所有高校的本科层次招生，一律不得在常规录取工作结束后再行组织补录或换录；对新生报到后未完成国家下达的生源计划的省（区、市）内有关高校，经学校申请、省级招委会同意，有关省级招办可在本省（区、市）未录取的生源范围内，根据考生志愿及相关录取要求，组织进行专科层次的补录，并及时将补录考生的录取名册寄送有关高校。少数确需跨省补录的专科层次高校，须向其主管部门和生源所在地省级招办提出申请，获准后方可通过生源所在地省级招办实施补录。有关省级招办在高职（专科）补录工作开始前，须将补录工作方案、参加补录的高校名单及拟补录人数报教育部备案。补录工作结束后3日之内，须将补录考生录取数据库上报教育部。</w:t>
      </w:r>
    </w:p>
    <w:p>
      <w:pPr>
        <w:spacing w:line="580" w:lineRule="exact"/>
        <w:rPr>
          <w:rFonts w:ascii="仿宋_GB2312" w:hAnsi="仿宋" w:eastAsia="仿宋_GB2312"/>
          <w:sz w:val="32"/>
          <w:szCs w:val="32"/>
        </w:rPr>
      </w:pPr>
      <w:r>
        <w:rPr>
          <w:rFonts w:hint="eastAsia" w:ascii="仿宋_GB2312" w:hAnsi="仿宋" w:eastAsia="仿宋_GB2312"/>
          <w:sz w:val="32"/>
          <w:szCs w:val="32"/>
        </w:rPr>
        <w:t>　　59.由于网络传输等其他因素造成的招生遗留问题，有关省级招办和高校应通过协商妥善解决。</w:t>
      </w:r>
    </w:p>
    <w:p>
      <w:pPr>
        <w:spacing w:line="580" w:lineRule="exact"/>
        <w:rPr>
          <w:rFonts w:ascii="黑体" w:hAnsi="黑体" w:eastAsia="黑体"/>
          <w:sz w:val="32"/>
          <w:szCs w:val="32"/>
        </w:rPr>
      </w:pPr>
      <w:r>
        <w:rPr>
          <w:rFonts w:hint="eastAsia" w:ascii="黑体" w:hAnsi="黑体" w:eastAsia="黑体"/>
          <w:sz w:val="32"/>
          <w:szCs w:val="32"/>
        </w:rPr>
        <w:t>　　九、信息公开公示</w:t>
      </w:r>
    </w:p>
    <w:p>
      <w:pPr>
        <w:spacing w:line="580" w:lineRule="exact"/>
        <w:ind w:firstLine="675"/>
        <w:rPr>
          <w:rFonts w:ascii="仿宋_GB2312" w:hAnsi="仿宋" w:eastAsia="仿宋_GB2312"/>
          <w:sz w:val="32"/>
          <w:szCs w:val="32"/>
        </w:rPr>
      </w:pPr>
      <w:r>
        <w:rPr>
          <w:rFonts w:hint="eastAsia" w:ascii="仿宋_GB2312" w:hAnsi="仿宋"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61.各级教育行政部门、招生考试机构、有关高校、中学应按照有关要求，分别公开招生政策、高校招生资格、高校招生章程、高校招生计划、考生资格、录取程序、录取结果、咨询及申诉渠道、重大违规事件及处理结果、录取新生复查结果等相关信息。</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公示的考生资格信息应包括姓名、性别、所在高级中等教育学校（或单位）、享受照顾政策类别、资格条件、测试项目、测试成绩、合格标准、拟录高校及专业和录取优惠分值等。教育部“阳光高考”平台、省级招生考试机构和高校公示的信息保留至当年年底。县级招办和高级中等教育学校公示的考生有关信息，上报前至少公示10个工作日，并保留至当年8月底。</w:t>
      </w:r>
    </w:p>
    <w:p>
      <w:pPr>
        <w:spacing w:line="580" w:lineRule="exact"/>
        <w:rPr>
          <w:rFonts w:ascii="仿宋_GB2312" w:hAnsi="仿宋" w:eastAsia="仿宋_GB2312"/>
          <w:sz w:val="32"/>
          <w:szCs w:val="32"/>
        </w:rPr>
      </w:pPr>
      <w:r>
        <w:rPr>
          <w:rFonts w:hint="eastAsia" w:ascii="仿宋_GB2312" w:hAnsi="仿宋"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80" w:lineRule="exact"/>
        <w:rPr>
          <w:rFonts w:ascii="黑体" w:hAnsi="黑体" w:eastAsia="黑体"/>
          <w:sz w:val="32"/>
          <w:szCs w:val="32"/>
        </w:rPr>
      </w:pPr>
      <w:r>
        <w:rPr>
          <w:rFonts w:hint="eastAsia" w:ascii="黑体" w:hAnsi="黑体" w:eastAsia="黑体"/>
          <w:sz w:val="32"/>
          <w:szCs w:val="32"/>
        </w:rPr>
        <w:t>　　十、招生管理职责</w:t>
      </w:r>
    </w:p>
    <w:p>
      <w:pPr>
        <w:spacing w:line="580" w:lineRule="exact"/>
        <w:rPr>
          <w:rFonts w:ascii="仿宋_GB2312" w:hAnsi="仿宋" w:eastAsia="仿宋_GB2312"/>
          <w:sz w:val="32"/>
          <w:szCs w:val="32"/>
        </w:rPr>
      </w:pPr>
      <w:r>
        <w:rPr>
          <w:rFonts w:hint="eastAsia" w:ascii="仿宋_GB2312" w:hAnsi="仿宋" w:eastAsia="仿宋_GB2312"/>
          <w:sz w:val="32"/>
          <w:szCs w:val="32"/>
        </w:rPr>
        <w:t>　　63.教育部负责各类高校的招生及全国统考工作，其职责是：</w:t>
      </w:r>
    </w:p>
    <w:p>
      <w:pPr>
        <w:spacing w:line="580" w:lineRule="exact"/>
        <w:rPr>
          <w:rFonts w:ascii="仿宋_GB2312" w:hAnsi="仿宋" w:eastAsia="仿宋_GB2312"/>
          <w:sz w:val="32"/>
          <w:szCs w:val="32"/>
        </w:rPr>
      </w:pPr>
      <w:r>
        <w:rPr>
          <w:rFonts w:hint="eastAsia" w:ascii="仿宋_GB2312" w:hAnsi="仿宋" w:eastAsia="仿宋_GB2312"/>
          <w:sz w:val="32"/>
          <w:szCs w:val="32"/>
        </w:rPr>
        <w:t>　　（1）指导全国高校招生工作；</w:t>
      </w:r>
    </w:p>
    <w:p>
      <w:pPr>
        <w:spacing w:line="580" w:lineRule="exact"/>
        <w:rPr>
          <w:rFonts w:ascii="仿宋_GB2312" w:hAnsi="仿宋" w:eastAsia="仿宋_GB2312"/>
          <w:sz w:val="32"/>
          <w:szCs w:val="32"/>
        </w:rPr>
      </w:pPr>
      <w:r>
        <w:rPr>
          <w:rFonts w:hint="eastAsia" w:ascii="仿宋_GB2312" w:hAnsi="仿宋" w:eastAsia="仿宋_GB2312"/>
          <w:sz w:val="32"/>
          <w:szCs w:val="32"/>
        </w:rPr>
        <w:t>　　（2）制订有关招生工作的规定；</w:t>
      </w:r>
    </w:p>
    <w:p>
      <w:pPr>
        <w:spacing w:line="580" w:lineRule="exact"/>
        <w:rPr>
          <w:rFonts w:ascii="仿宋_GB2312" w:hAnsi="仿宋" w:eastAsia="仿宋_GB2312"/>
          <w:sz w:val="32"/>
          <w:szCs w:val="32"/>
        </w:rPr>
      </w:pPr>
      <w:r>
        <w:rPr>
          <w:rFonts w:hint="eastAsia" w:ascii="仿宋_GB2312" w:hAnsi="仿宋" w:eastAsia="仿宋_GB2312"/>
          <w:sz w:val="32"/>
          <w:szCs w:val="32"/>
        </w:rPr>
        <w:t>　　（3）确定高校招生考试种类，审核各省（区、市）高校招生考试科目设置方案，以及有关招生改革方案；</w:t>
      </w:r>
    </w:p>
    <w:p>
      <w:pPr>
        <w:spacing w:line="580" w:lineRule="exact"/>
        <w:rPr>
          <w:rFonts w:ascii="仿宋_GB2312" w:hAnsi="仿宋" w:eastAsia="仿宋_GB2312"/>
          <w:sz w:val="32"/>
          <w:szCs w:val="32"/>
        </w:rPr>
      </w:pPr>
      <w:r>
        <w:rPr>
          <w:rFonts w:hint="eastAsia" w:ascii="仿宋_GB2312" w:hAnsi="仿宋" w:eastAsia="仿宋_GB2312"/>
          <w:sz w:val="32"/>
          <w:szCs w:val="32"/>
        </w:rPr>
        <w:t>　　（4）授权教育部考试中心、有关省级招委会和高校组织考试命题工作；</w:t>
      </w:r>
    </w:p>
    <w:p>
      <w:pPr>
        <w:spacing w:line="580" w:lineRule="exact"/>
        <w:rPr>
          <w:rFonts w:ascii="仿宋_GB2312" w:hAnsi="仿宋" w:eastAsia="仿宋_GB2312"/>
          <w:sz w:val="32"/>
          <w:szCs w:val="32"/>
        </w:rPr>
      </w:pPr>
      <w:r>
        <w:rPr>
          <w:rFonts w:hint="eastAsia" w:ascii="仿宋_GB2312" w:hAnsi="仿宋" w:eastAsia="仿宋_GB2312"/>
          <w:sz w:val="32"/>
          <w:szCs w:val="32"/>
        </w:rPr>
        <w:t>　　（5）指导有关部门（单位）、省级教育行政部门和高校编制招生来源计划，将汇总备案的招生来源计划统一分送各省级招委会；</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（6）履行公开和监督高校公开招生信息相关职责；</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（7）指导、检查各省（区、市）高校招生工作；</w:t>
      </w:r>
    </w:p>
    <w:p>
      <w:pPr>
        <w:spacing w:line="580" w:lineRule="exact"/>
        <w:rPr>
          <w:rFonts w:ascii="仿宋_GB2312" w:hAnsi="仿宋" w:eastAsia="仿宋_GB2312"/>
          <w:sz w:val="32"/>
          <w:szCs w:val="32"/>
        </w:rPr>
      </w:pPr>
      <w:r>
        <w:rPr>
          <w:rFonts w:hint="eastAsia" w:ascii="仿宋_GB2312" w:hAnsi="仿宋" w:eastAsia="仿宋_GB2312"/>
          <w:sz w:val="32"/>
          <w:szCs w:val="32"/>
        </w:rPr>
        <w:t>　　（8）组织开展招生工作的科学研究，培训有关人员，开展宣传工作；</w:t>
      </w:r>
    </w:p>
    <w:p>
      <w:pPr>
        <w:spacing w:line="580" w:lineRule="exact"/>
        <w:rPr>
          <w:rFonts w:ascii="仿宋_GB2312" w:hAnsi="仿宋" w:eastAsia="仿宋_GB2312"/>
          <w:sz w:val="32"/>
          <w:szCs w:val="32"/>
        </w:rPr>
      </w:pPr>
      <w:r>
        <w:rPr>
          <w:rFonts w:hint="eastAsia" w:ascii="仿宋_GB2312" w:hAnsi="仿宋" w:eastAsia="仿宋_GB2312"/>
          <w:sz w:val="32"/>
          <w:szCs w:val="32"/>
        </w:rPr>
        <w:t>　　（9）保护考生和招生工作人员的正当权益；</w:t>
      </w:r>
    </w:p>
    <w:p>
      <w:pPr>
        <w:spacing w:line="580" w:lineRule="exact"/>
        <w:ind w:firstLine="660"/>
        <w:rPr>
          <w:rFonts w:ascii="仿宋_GB2312" w:hAnsi="仿宋" w:eastAsia="仿宋_GB2312"/>
          <w:sz w:val="32"/>
          <w:szCs w:val="32"/>
        </w:rPr>
      </w:pPr>
      <w:r>
        <w:rPr>
          <w:rFonts w:hint="eastAsia" w:ascii="仿宋_GB2312" w:hAnsi="仿宋" w:eastAsia="仿宋_GB2312"/>
          <w:sz w:val="32"/>
          <w:szCs w:val="32"/>
        </w:rPr>
        <w:t>（10）组织或督促有关部门调查处理招生工作中发生的重大问题。</w:t>
      </w:r>
    </w:p>
    <w:p>
      <w:pPr>
        <w:spacing w:line="580" w:lineRule="exact"/>
        <w:rPr>
          <w:rFonts w:ascii="仿宋_GB2312" w:hAnsi="仿宋" w:eastAsia="仿宋_GB2312"/>
          <w:sz w:val="32"/>
          <w:szCs w:val="32"/>
        </w:rPr>
      </w:pPr>
      <w:r>
        <w:rPr>
          <w:rFonts w:hint="eastAsia" w:ascii="仿宋_GB2312" w:hAnsi="仿宋" w:eastAsia="仿宋_GB2312"/>
          <w:sz w:val="32"/>
          <w:szCs w:val="32"/>
        </w:rPr>
        <w:t>　　64.省（区、市）、市（地区、盟、州）、县（市、区、旗）人民政府分别成立本级招委会，在同级人民政府和上一级招委会（或教育部）的双重领导下负责本地区招生工作。</w:t>
      </w:r>
    </w:p>
    <w:p>
      <w:pPr>
        <w:spacing w:line="580" w:lineRule="exact"/>
        <w:rPr>
          <w:rFonts w:ascii="仿宋_GB2312" w:hAnsi="仿宋" w:eastAsia="仿宋_GB2312"/>
          <w:sz w:val="32"/>
          <w:szCs w:val="32"/>
        </w:rPr>
      </w:pPr>
      <w:r>
        <w:rPr>
          <w:rFonts w:hint="eastAsia" w:ascii="仿宋_GB2312" w:hAnsi="仿宋" w:eastAsia="仿宋_GB2312"/>
          <w:sz w:val="32"/>
          <w:szCs w:val="32"/>
        </w:rPr>
        <w:t>　　招委会主任由同级人民政府负责人兼任，副主任、委员由教育行政部门及其他有关部门、高校的负责人兼任。</w:t>
      </w:r>
    </w:p>
    <w:p>
      <w:pPr>
        <w:spacing w:line="580" w:lineRule="exact"/>
        <w:rPr>
          <w:rFonts w:ascii="仿宋_GB2312" w:hAnsi="仿宋" w:eastAsia="仿宋_GB2312"/>
          <w:sz w:val="32"/>
          <w:szCs w:val="32"/>
        </w:rPr>
      </w:pPr>
      <w:r>
        <w:rPr>
          <w:rFonts w:hint="eastAsia" w:ascii="仿宋_GB2312" w:hAnsi="仿宋" w:eastAsia="仿宋_GB2312"/>
          <w:sz w:val="32"/>
          <w:szCs w:val="32"/>
        </w:rPr>
        <w:t>　　招生办公室是招委会的常设机构，代表招委会行使职权，处理招生日常工作。各级招生办公室应确定必要的编制，配备专职干部和开展招生考试工作必备的办公设备、场所、设施。</w:t>
      </w:r>
    </w:p>
    <w:p>
      <w:pPr>
        <w:spacing w:line="580" w:lineRule="exact"/>
        <w:rPr>
          <w:rFonts w:ascii="仿宋_GB2312" w:hAnsi="仿宋" w:eastAsia="仿宋_GB2312"/>
          <w:sz w:val="32"/>
          <w:szCs w:val="32"/>
        </w:rPr>
      </w:pPr>
      <w:r>
        <w:rPr>
          <w:rFonts w:hint="eastAsia" w:ascii="仿宋_GB2312" w:hAnsi="仿宋" w:eastAsia="仿宋_GB2312"/>
          <w:sz w:val="32"/>
          <w:szCs w:val="32"/>
        </w:rPr>
        <w:t>　　市（地区、盟、州）、县（市、区、旗）招委会的职责由各省级招委会做出相应的规定。</w:t>
      </w:r>
    </w:p>
    <w:p>
      <w:pPr>
        <w:spacing w:line="580" w:lineRule="exact"/>
        <w:rPr>
          <w:rFonts w:ascii="仿宋_GB2312" w:hAnsi="仿宋" w:eastAsia="仿宋_GB2312"/>
          <w:sz w:val="32"/>
          <w:szCs w:val="32"/>
        </w:rPr>
      </w:pPr>
      <w:r>
        <w:rPr>
          <w:rFonts w:hint="eastAsia" w:ascii="仿宋_GB2312" w:hAnsi="仿宋" w:eastAsia="仿宋_GB2312"/>
          <w:sz w:val="32"/>
          <w:szCs w:val="32"/>
        </w:rPr>
        <w:t>　　65.省级招委会的职责：</w:t>
      </w:r>
    </w:p>
    <w:p>
      <w:pPr>
        <w:spacing w:line="580" w:lineRule="exact"/>
        <w:rPr>
          <w:rFonts w:ascii="仿宋_GB2312" w:hAnsi="仿宋" w:eastAsia="仿宋_GB2312"/>
          <w:sz w:val="32"/>
          <w:szCs w:val="32"/>
        </w:rPr>
      </w:pPr>
      <w:r>
        <w:rPr>
          <w:rFonts w:hint="eastAsia" w:ascii="仿宋_GB2312" w:hAnsi="仿宋" w:eastAsia="仿宋_GB2312"/>
          <w:sz w:val="32"/>
          <w:szCs w:val="32"/>
        </w:rPr>
        <w:t>　　（1）执行教育部有关高校招生工作的规定，结合本地区实际制订必要的补充规定或实施细则。</w:t>
      </w:r>
    </w:p>
    <w:p>
      <w:pPr>
        <w:spacing w:line="580" w:lineRule="exact"/>
        <w:rPr>
          <w:rFonts w:ascii="仿宋_GB2312" w:hAnsi="仿宋" w:eastAsia="仿宋_GB2312"/>
          <w:sz w:val="32"/>
          <w:szCs w:val="32"/>
        </w:rPr>
      </w:pPr>
      <w:r>
        <w:rPr>
          <w:rFonts w:hint="eastAsia" w:ascii="仿宋_GB2312" w:hAnsi="仿宋" w:eastAsia="仿宋_GB2312"/>
          <w:sz w:val="32"/>
          <w:szCs w:val="32"/>
        </w:rPr>
        <w:t>　　（2）接受教育部委托组织统考试题的命制工作；负责</w:t>
      </w:r>
      <w:r>
        <w:rPr>
          <w:rFonts w:hint="eastAsia" w:ascii="仿宋_GB2312" w:eastAsia="仿宋_GB2312"/>
          <w:sz w:val="32"/>
          <w:szCs w:val="32"/>
        </w:rPr>
        <w:t>本辖区内高考组织、考试环境治理、考试安全维护、考风考纪整肃等工作。</w:t>
      </w:r>
      <w:r>
        <w:rPr>
          <w:rFonts w:hint="eastAsia" w:ascii="仿宋_GB2312" w:hAnsi="仿宋" w:eastAsia="仿宋_GB2312"/>
          <w:sz w:val="32"/>
          <w:szCs w:val="32"/>
        </w:rPr>
        <w:t>组织有关艺术类专业统考、体育类专业统考、高等职业院校对口招生等省级统一考试，并对考试安全负责。</w:t>
      </w:r>
    </w:p>
    <w:p>
      <w:pPr>
        <w:spacing w:line="580" w:lineRule="exact"/>
        <w:rPr>
          <w:rFonts w:ascii="仿宋_GB2312" w:hAnsi="仿宋" w:eastAsia="仿宋_GB2312"/>
          <w:sz w:val="32"/>
          <w:szCs w:val="32"/>
        </w:rPr>
      </w:pPr>
      <w:r>
        <w:rPr>
          <w:rFonts w:hint="eastAsia" w:ascii="仿宋_GB2312" w:hAnsi="仿宋" w:eastAsia="仿宋_GB2312"/>
          <w:sz w:val="32"/>
          <w:szCs w:val="32"/>
        </w:rPr>
        <w:t>　　（3）汇总高校在本省（区、市）的分专业招生计划和有关招生章程中的主要内容或高校公布招生章程的网址。</w:t>
      </w:r>
    </w:p>
    <w:p>
      <w:pPr>
        <w:spacing w:line="580" w:lineRule="exact"/>
        <w:rPr>
          <w:rFonts w:ascii="仿宋_GB2312" w:hAnsi="仿宋" w:eastAsia="仿宋_GB2312"/>
          <w:sz w:val="32"/>
          <w:szCs w:val="32"/>
        </w:rPr>
      </w:pPr>
      <w:r>
        <w:rPr>
          <w:rFonts w:hint="eastAsia" w:ascii="仿宋_GB2312" w:hAnsi="仿宋" w:eastAsia="仿宋_GB2312"/>
          <w:sz w:val="32"/>
          <w:szCs w:val="32"/>
        </w:rPr>
        <w:t>　　（4）指导、监督高校执行国家招生政策及本校招生章程。</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（5）履行公开和监督高校招生信息公开相关职责，对本地区有关教育行政部门、招生考试机构、高级中等教育学校及所属高校信息公开工作的考核、评议和责任追究。</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（6）负责组织考生报名、思想政治品德考核、体检、考试、评卷、考生信息采集及电子档案制作、录取以及其他有关工作。</w:t>
      </w:r>
    </w:p>
    <w:p>
      <w:pPr>
        <w:spacing w:line="580" w:lineRule="exact"/>
        <w:rPr>
          <w:rFonts w:ascii="仿宋_GB2312" w:hAnsi="仿宋" w:eastAsia="仿宋_GB2312"/>
          <w:sz w:val="32"/>
          <w:szCs w:val="32"/>
        </w:rPr>
      </w:pPr>
      <w:r>
        <w:rPr>
          <w:rFonts w:hint="eastAsia" w:ascii="仿宋_GB2312" w:hAnsi="仿宋" w:eastAsia="仿宋_GB2312"/>
          <w:sz w:val="32"/>
          <w:szCs w:val="32"/>
        </w:rPr>
        <w:t>　　（7）组织开展招生、考试的科学研究工作、宣传工作和培训工作。</w:t>
      </w:r>
    </w:p>
    <w:p>
      <w:pPr>
        <w:spacing w:line="580" w:lineRule="exact"/>
        <w:rPr>
          <w:rFonts w:ascii="仿宋_GB2312" w:hAnsi="仿宋" w:eastAsia="仿宋_GB2312"/>
          <w:sz w:val="32"/>
          <w:szCs w:val="32"/>
        </w:rPr>
      </w:pPr>
      <w:r>
        <w:rPr>
          <w:rFonts w:hint="eastAsia" w:ascii="仿宋_GB2312" w:hAnsi="仿宋" w:eastAsia="仿宋_GB2312"/>
          <w:sz w:val="32"/>
          <w:szCs w:val="32"/>
        </w:rPr>
        <w:t>　　（8）保护考生和招生工作人员的正当权益。</w:t>
      </w:r>
    </w:p>
    <w:p>
      <w:pPr>
        <w:spacing w:line="580" w:lineRule="exact"/>
        <w:rPr>
          <w:rFonts w:ascii="仿宋_GB2312" w:hAnsi="仿宋" w:eastAsia="仿宋_GB2312"/>
          <w:sz w:val="32"/>
          <w:szCs w:val="32"/>
        </w:rPr>
      </w:pPr>
      <w:r>
        <w:rPr>
          <w:rFonts w:hint="eastAsia" w:ascii="仿宋_GB2312" w:hAnsi="仿宋" w:eastAsia="仿宋_GB2312"/>
          <w:sz w:val="32"/>
          <w:szCs w:val="32"/>
        </w:rPr>
        <w:t>　　（9）受行政部门委托调查处理或协助有关部门调查处理本地区招生工作中发生的重大问题。</w:t>
      </w:r>
    </w:p>
    <w:p>
      <w:pPr>
        <w:spacing w:line="580" w:lineRule="exact"/>
        <w:ind w:firstLine="630"/>
        <w:rPr>
          <w:rFonts w:ascii="仿宋_GB2312" w:hAnsi="仿宋" w:eastAsia="仿宋_GB2312"/>
          <w:sz w:val="32"/>
          <w:szCs w:val="32"/>
        </w:rPr>
      </w:pPr>
      <w:r>
        <w:rPr>
          <w:rFonts w:hint="eastAsia" w:ascii="仿宋_GB2312" w:hAnsi="仿宋" w:eastAsia="仿宋_GB2312"/>
          <w:sz w:val="32"/>
          <w:szCs w:val="32"/>
        </w:rPr>
        <w:t>（10）负责对违规考生、学校、机构等进行处理；配合公安等相关部门对违法考生、学校、机构等依法开展调查、取证和惩处等工作。</w:t>
      </w:r>
    </w:p>
    <w:p>
      <w:pPr>
        <w:spacing w:line="580" w:lineRule="exact"/>
        <w:ind w:firstLine="630"/>
        <w:rPr>
          <w:rFonts w:ascii="仿宋_GB2312" w:hAnsi="仿宋" w:eastAsia="仿宋_GB2312"/>
          <w:sz w:val="32"/>
          <w:szCs w:val="32"/>
        </w:rPr>
      </w:pPr>
      <w:r>
        <w:rPr>
          <w:rFonts w:hint="eastAsia" w:ascii="仿宋_GB2312" w:hAnsi="仿宋" w:eastAsia="仿宋_GB2312"/>
          <w:sz w:val="32"/>
          <w:szCs w:val="32"/>
        </w:rPr>
        <w:t>（11）根据考生或者其法定监护人的申请，对高校信访答复情况进行复查。</w:t>
      </w:r>
    </w:p>
    <w:p>
      <w:pPr>
        <w:spacing w:line="580" w:lineRule="exact"/>
        <w:rPr>
          <w:rFonts w:ascii="仿宋_GB2312" w:hAnsi="仿宋" w:eastAsia="仿宋_GB2312"/>
          <w:sz w:val="32"/>
          <w:szCs w:val="32"/>
        </w:rPr>
      </w:pPr>
      <w:r>
        <w:rPr>
          <w:rFonts w:hint="eastAsia" w:ascii="仿宋_GB2312" w:hAnsi="仿宋" w:eastAsia="仿宋_GB2312"/>
          <w:sz w:val="32"/>
          <w:szCs w:val="32"/>
        </w:rPr>
        <w:t>　　66.高校应成立由主要负责人和校内纪检监察等有关部门负责人组成的招生工作领导小组，负责本校招生工作，并设立招生办公室、配备专职工作人员和开展招生考试工作必备的办公设备、场所、设施。高校的主要职责是：</w:t>
      </w:r>
    </w:p>
    <w:p>
      <w:pPr>
        <w:spacing w:line="580" w:lineRule="exact"/>
        <w:rPr>
          <w:rFonts w:ascii="仿宋_GB2312" w:hAnsi="仿宋" w:eastAsia="仿宋_GB2312"/>
          <w:sz w:val="32"/>
          <w:szCs w:val="32"/>
        </w:rPr>
      </w:pPr>
      <w:r>
        <w:rPr>
          <w:rFonts w:hint="eastAsia" w:ascii="仿宋_GB2312" w:hAnsi="仿宋" w:eastAsia="仿宋_GB2312"/>
          <w:sz w:val="32"/>
          <w:szCs w:val="32"/>
        </w:rPr>
        <w:t>　　（1）执行教育部有关招生工作的规定，以及主管部门和有关省级招委会的补充规定或实施细则；</w:t>
      </w:r>
    </w:p>
    <w:p>
      <w:pPr>
        <w:spacing w:line="580" w:lineRule="exact"/>
        <w:rPr>
          <w:rFonts w:ascii="仿宋_GB2312" w:hAnsi="仿宋" w:eastAsia="仿宋_GB2312"/>
          <w:sz w:val="32"/>
          <w:szCs w:val="32"/>
        </w:rPr>
      </w:pPr>
      <w:r>
        <w:rPr>
          <w:rFonts w:hint="eastAsia" w:ascii="仿宋_GB2312" w:hAnsi="仿宋" w:eastAsia="仿宋_GB2312"/>
          <w:sz w:val="32"/>
          <w:szCs w:val="32"/>
        </w:rPr>
        <w:t>　　（2）根据国家核准的年度招生规模及有关规定编制并报送本校分省分专业招生计划；</w:t>
      </w:r>
    </w:p>
    <w:p>
      <w:pPr>
        <w:spacing w:line="580" w:lineRule="exact"/>
        <w:rPr>
          <w:rFonts w:ascii="仿宋_GB2312" w:hAnsi="仿宋" w:eastAsia="仿宋_GB2312"/>
          <w:sz w:val="32"/>
          <w:szCs w:val="32"/>
        </w:rPr>
      </w:pPr>
      <w:r>
        <w:rPr>
          <w:rFonts w:hint="eastAsia" w:ascii="仿宋_GB2312" w:hAnsi="仿宋" w:eastAsia="仿宋_GB2312"/>
          <w:sz w:val="32"/>
          <w:szCs w:val="32"/>
        </w:rPr>
        <w:t>　　（3）制订本校招生章程；</w:t>
      </w:r>
    </w:p>
    <w:p>
      <w:pPr>
        <w:spacing w:line="580" w:lineRule="exact"/>
        <w:rPr>
          <w:rFonts w:ascii="仿宋_GB2312" w:hAnsi="仿宋" w:eastAsia="仿宋_GB2312"/>
          <w:sz w:val="32"/>
          <w:szCs w:val="32"/>
        </w:rPr>
      </w:pPr>
      <w:r>
        <w:rPr>
          <w:rFonts w:hint="eastAsia" w:ascii="仿宋_GB2312" w:hAnsi="仿宋" w:eastAsia="仿宋_GB2312"/>
          <w:sz w:val="32"/>
          <w:szCs w:val="32"/>
        </w:rPr>
        <w:t>　　（4）组织开展招生宣传工作；</w:t>
      </w:r>
    </w:p>
    <w:p>
      <w:pPr>
        <w:spacing w:line="580" w:lineRule="exact"/>
        <w:rPr>
          <w:rFonts w:ascii="仿宋_GB2312" w:hAnsi="仿宋" w:eastAsia="仿宋_GB2312"/>
          <w:sz w:val="32"/>
          <w:szCs w:val="32"/>
        </w:rPr>
      </w:pPr>
      <w:r>
        <w:rPr>
          <w:rFonts w:hint="eastAsia" w:ascii="仿宋_GB2312" w:hAnsi="仿宋" w:eastAsia="仿宋_GB2312"/>
          <w:sz w:val="32"/>
          <w:szCs w:val="32"/>
        </w:rPr>
        <w:t>　　（5）组织实施本校录取工作，负责协调和处理本校录取工作中的有关问题；</w:t>
      </w:r>
    </w:p>
    <w:p>
      <w:pPr>
        <w:spacing w:line="580" w:lineRule="exact"/>
        <w:rPr>
          <w:rFonts w:ascii="仿宋_GB2312" w:hAnsi="仿宋" w:eastAsia="仿宋_GB2312"/>
          <w:sz w:val="32"/>
          <w:szCs w:val="32"/>
        </w:rPr>
      </w:pPr>
      <w:r>
        <w:rPr>
          <w:rFonts w:hint="eastAsia" w:ascii="仿宋_GB2312" w:hAnsi="仿宋" w:eastAsia="仿宋_GB2312"/>
          <w:sz w:val="32"/>
          <w:szCs w:val="32"/>
        </w:rPr>
        <w:t>　　（6）对录取的新生进行复查；</w:t>
      </w:r>
    </w:p>
    <w:p>
      <w:pPr>
        <w:spacing w:line="580" w:lineRule="exact"/>
        <w:rPr>
          <w:rFonts w:ascii="仿宋_GB2312" w:hAnsi="仿宋" w:eastAsia="仿宋_GB2312"/>
          <w:sz w:val="32"/>
          <w:szCs w:val="32"/>
        </w:rPr>
      </w:pPr>
      <w:r>
        <w:rPr>
          <w:rFonts w:hint="eastAsia" w:ascii="仿宋_GB2312" w:hAnsi="仿宋" w:eastAsia="仿宋_GB2312"/>
          <w:sz w:val="32"/>
          <w:szCs w:val="32"/>
        </w:rPr>
        <w:t>　　（7）组织本校单独招生考试工作，并对考试安全负责，依据《国家教育考试违规处理办法》对违规考生进行认定、处理，并将违规事实处理结果报生源所在省级招办；</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（8）履行高校招生信息公开相应职责；</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（9）支持有关招生管理部门完成招生方面的其他工作；</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（10）根据考生或者其法定监护人的申请，对高校有关招生录取行为进行调查、处理并给予答复。</w:t>
      </w:r>
    </w:p>
    <w:p>
      <w:pPr>
        <w:spacing w:line="580" w:lineRule="exact"/>
        <w:rPr>
          <w:rFonts w:ascii="黑体" w:hAnsi="黑体" w:eastAsia="黑体"/>
          <w:sz w:val="32"/>
          <w:szCs w:val="32"/>
        </w:rPr>
      </w:pPr>
      <w:r>
        <w:rPr>
          <w:rFonts w:hint="eastAsia" w:ascii="黑体" w:hAnsi="黑体" w:eastAsia="黑体"/>
          <w:sz w:val="32"/>
          <w:szCs w:val="32"/>
        </w:rPr>
        <w:t>　　十一、招生经费</w:t>
      </w:r>
    </w:p>
    <w:p>
      <w:pPr>
        <w:spacing w:line="580" w:lineRule="exact"/>
        <w:rPr>
          <w:rFonts w:ascii="仿宋_GB2312" w:hAnsi="仿宋" w:eastAsia="仿宋_GB2312"/>
          <w:sz w:val="32"/>
          <w:szCs w:val="32"/>
        </w:rPr>
      </w:pPr>
      <w:r>
        <w:rPr>
          <w:rFonts w:hint="eastAsia" w:ascii="仿宋_GB2312" w:hAnsi="仿宋" w:eastAsia="仿宋_GB2312"/>
          <w:sz w:val="32"/>
          <w:szCs w:val="32"/>
        </w:rPr>
        <w:t>　　67.各省（区、市）招生经费，应由地方教育事业费列支。</w:t>
      </w:r>
    </w:p>
    <w:p>
      <w:pPr>
        <w:spacing w:line="580" w:lineRule="exact"/>
        <w:ind w:firstLine="630"/>
        <w:rPr>
          <w:rFonts w:ascii="仿宋_GB2312" w:hAnsi="仿宋" w:eastAsia="仿宋_GB2312"/>
          <w:sz w:val="32"/>
          <w:szCs w:val="32"/>
        </w:rPr>
      </w:pPr>
      <w:r>
        <w:rPr>
          <w:rFonts w:hint="eastAsia" w:ascii="仿宋_GB2312" w:hAnsi="仿宋" w:eastAsia="仿宋_GB2312"/>
          <w:sz w:val="32"/>
          <w:szCs w:val="32"/>
        </w:rPr>
        <w:t>高校的招生经费，在本校事业费列支。</w:t>
      </w:r>
    </w:p>
    <w:p>
      <w:pPr>
        <w:spacing w:line="580" w:lineRule="exact"/>
        <w:ind w:firstLine="630"/>
        <w:rPr>
          <w:rFonts w:ascii="仿宋_GB2312" w:hAnsi="仿宋" w:eastAsia="仿宋_GB2312"/>
          <w:sz w:val="32"/>
          <w:szCs w:val="32"/>
        </w:rPr>
      </w:pPr>
      <w:r>
        <w:rPr>
          <w:rFonts w:hint="eastAsia" w:ascii="仿宋_GB2312" w:hAnsi="仿宋" w:eastAsia="仿宋_GB2312"/>
          <w:sz w:val="32"/>
          <w:szCs w:val="32"/>
        </w:rPr>
        <w:t>68.考生须缴纳报名考试费。收费标准由各省（区、市）有关部门根据本地区实际及标准化考点建设、考试实施、网上录取、考生信息采集、高校单独组织招生考试等工作的情况确定。</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69.对参与监考、评卷、巡考的招生考试工作人员，应付给相应的劳动报酬。具体由各省（区、市）根据实际制定政策。</w:t>
      </w:r>
    </w:p>
    <w:p>
      <w:pPr>
        <w:spacing w:line="580" w:lineRule="exact"/>
        <w:rPr>
          <w:rFonts w:ascii="黑体" w:hAnsi="黑体" w:eastAsia="黑体"/>
          <w:sz w:val="32"/>
          <w:szCs w:val="32"/>
        </w:rPr>
      </w:pPr>
      <w:r>
        <w:rPr>
          <w:rFonts w:hint="eastAsia" w:ascii="黑体" w:hAnsi="黑体" w:eastAsia="黑体"/>
          <w:sz w:val="32"/>
          <w:szCs w:val="32"/>
        </w:rPr>
        <w:t>　　十二、对违反规定行为的处理</w:t>
      </w:r>
    </w:p>
    <w:p>
      <w:pPr>
        <w:spacing w:line="580" w:lineRule="exact"/>
        <w:ind w:firstLine="660"/>
        <w:rPr>
          <w:rFonts w:ascii="仿宋_GB2312" w:eastAsia="仿宋_GB2312" w:cs="宋体"/>
          <w:kern w:val="0"/>
          <w:sz w:val="32"/>
          <w:szCs w:val="32"/>
        </w:rPr>
      </w:pPr>
      <w:r>
        <w:rPr>
          <w:rFonts w:hint="eastAsia" w:ascii="仿宋_GB2312" w:hAnsi="仿宋" w:eastAsia="仿宋_GB2312"/>
          <w:sz w:val="32"/>
          <w:szCs w:val="32"/>
        </w:rPr>
        <w:t>70.考生、考试工作人员、社会其他人员在高校招生考试中的各种违规行为的处理，按照《中华人民共和国教育法》以及《国家教育考试违规处理办法》（教育部令第33号）和《普通高等学校招生违规行为处理暂行办法》（教育部令第36号）执行；涉嫌</w:t>
      </w:r>
      <w:r>
        <w:rPr>
          <w:rFonts w:hint="eastAsia" w:ascii="仿宋_GB2312" w:eastAsia="仿宋_GB2312" w:cs="宋体"/>
          <w:kern w:val="0"/>
          <w:sz w:val="32"/>
          <w:szCs w:val="32"/>
        </w:rPr>
        <w:t>犯罪的，应及时移送司法机关，依照《中华人民共和国刑法修正案（九）》等追究法律责任。对公务人员违规违纪的，依据《中国共产党纪律处分条例》、《行政机关公务员处分条例》和《事业单位工作人员处分暂行规定》等相关规定进行严肃处理。对因教育行政部门、教育考试机构疏于管理，造成考场秩序混乱、作弊情况严重的，依照《中国共产党问责条例》等对直接责任人和负有领导责任的人员，依纪依规进行严肃追责问责；涉嫌犯罪的，移送司法机关追究法律责任。</w:t>
      </w:r>
    </w:p>
    <w:p>
      <w:pPr>
        <w:spacing w:line="580" w:lineRule="exact"/>
        <w:ind w:firstLine="660"/>
        <w:rPr>
          <w:rFonts w:ascii="仿宋_GB2312" w:hAnsi="仿宋" w:eastAsia="仿宋_GB2312"/>
          <w:sz w:val="32"/>
          <w:szCs w:val="32"/>
        </w:rPr>
      </w:pPr>
      <w:r>
        <w:rPr>
          <w:rFonts w:hint="eastAsia" w:ascii="仿宋_GB2312" w:eastAsia="仿宋_GB2312" w:cs="宋体"/>
          <w:kern w:val="0"/>
          <w:sz w:val="32"/>
          <w:szCs w:val="32"/>
        </w:rPr>
        <w:t>授权省级招委会组织的省级统一考试和授权高校组织的单独招生考试均属国家教育考试的组成部分，按照上述法律法规及党内法规执行。</w:t>
      </w:r>
    </w:p>
    <w:p>
      <w:pPr>
        <w:spacing w:line="580" w:lineRule="exact"/>
        <w:rPr>
          <w:rFonts w:ascii="仿宋_GB2312" w:hAnsi="仿宋" w:eastAsia="仿宋_GB2312"/>
          <w:sz w:val="32"/>
          <w:szCs w:val="32"/>
        </w:rPr>
      </w:pPr>
      <w:r>
        <w:rPr>
          <w:rFonts w:hint="eastAsia" w:ascii="仿宋_GB2312" w:hAnsi="仿宋"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80" w:lineRule="exact"/>
        <w:rPr>
          <w:rFonts w:ascii="仿宋_GB2312" w:eastAsia="仿宋_GB2312"/>
          <w:sz w:val="32"/>
          <w:szCs w:val="32"/>
        </w:rPr>
      </w:pPr>
      <w:r>
        <w:rPr>
          <w:rFonts w:hint="eastAsia" w:ascii="仿宋_GB2312" w:hAnsi="仿宋" w:eastAsia="仿宋_GB2312"/>
          <w:sz w:val="32"/>
          <w:szCs w:val="32"/>
        </w:rPr>
        <w:t>　　71.考生或者其法定监护人认为所报考高校的招生录取行为违反本规定或其他相关规定的，</w:t>
      </w:r>
      <w:r>
        <w:rPr>
          <w:rFonts w:hint="eastAsia" w:ascii="仿宋_GB2312" w:eastAsia="仿宋_GB2312"/>
          <w:sz w:val="32"/>
          <w:szCs w:val="32"/>
        </w:rPr>
        <w:t>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80" w:lineRule="exact"/>
        <w:ind w:firstLine="640"/>
        <w:rPr>
          <w:rFonts w:ascii="仿宋_GB2312" w:eastAsia="仿宋_GB2312"/>
          <w:sz w:val="32"/>
          <w:szCs w:val="32"/>
        </w:rPr>
      </w:pPr>
      <w:r>
        <w:rPr>
          <w:rFonts w:hint="eastAsia" w:ascii="仿宋_GB2312"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80" w:lineRule="exact"/>
        <w:rPr>
          <w:rFonts w:ascii="黑体" w:hAnsi="黑体" w:eastAsia="黑体"/>
          <w:sz w:val="32"/>
          <w:szCs w:val="32"/>
        </w:rPr>
      </w:pPr>
      <w:r>
        <w:rPr>
          <w:rFonts w:hint="eastAsia" w:ascii="黑体" w:hAnsi="黑体" w:eastAsia="黑体"/>
          <w:sz w:val="32"/>
          <w:szCs w:val="32"/>
        </w:rPr>
        <w:t>　　十三、附则</w:t>
      </w:r>
    </w:p>
    <w:p>
      <w:pPr>
        <w:spacing w:line="580" w:lineRule="exact"/>
        <w:rPr>
          <w:rFonts w:ascii="仿宋_GB2312" w:hAnsi="仿宋" w:eastAsia="仿宋_GB2312"/>
          <w:sz w:val="32"/>
          <w:szCs w:val="32"/>
        </w:rPr>
      </w:pPr>
      <w:r>
        <w:rPr>
          <w:rFonts w:hint="eastAsia" w:ascii="仿宋_GB2312" w:hAnsi="仿宋" w:eastAsia="仿宋_GB2312"/>
          <w:sz w:val="32"/>
          <w:szCs w:val="32"/>
        </w:rPr>
        <w:t>　　72.中国普通高校联合招收华侨学生、港澳地区及台湾省学生，按有关规定执行。</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经批准的部分高校单独考试招生、保送生及各种特殊类型招生，按教育部有关规定执行。</w:t>
      </w:r>
    </w:p>
    <w:p>
      <w:pPr>
        <w:spacing w:line="580" w:lineRule="exact"/>
        <w:rPr>
          <w:rFonts w:ascii="仿宋_GB2312" w:hAnsi="仿宋" w:eastAsia="仿宋_GB2312"/>
          <w:sz w:val="32"/>
          <w:szCs w:val="32"/>
        </w:rPr>
      </w:pPr>
      <w:r>
        <w:rPr>
          <w:rFonts w:hint="eastAsia" w:ascii="仿宋_GB2312" w:hAnsi="仿宋" w:eastAsia="仿宋_GB2312"/>
          <w:sz w:val="32"/>
          <w:szCs w:val="32"/>
        </w:rPr>
        <w:t>　　全国统考的考务工作，按照教育部有关考务管理规定执行。</w:t>
      </w:r>
    </w:p>
    <w:p>
      <w:pPr>
        <w:spacing w:line="580" w:lineRule="exact"/>
        <w:rPr>
          <w:rFonts w:ascii="仿宋_GB2312" w:hAnsi="仿宋" w:eastAsia="仿宋_GB2312"/>
          <w:sz w:val="32"/>
          <w:szCs w:val="32"/>
        </w:rPr>
      </w:pPr>
      <w:r>
        <w:rPr>
          <w:rFonts w:hint="eastAsia" w:ascii="仿宋_GB2312" w:hAnsi="仿宋" w:eastAsia="仿宋_GB2312"/>
          <w:sz w:val="32"/>
          <w:szCs w:val="32"/>
        </w:rPr>
        <w:t>　　73.现役军人报考高校，按中央军委有关部门的规定办理。</w:t>
      </w:r>
    </w:p>
    <w:p>
      <w:pPr>
        <w:spacing w:line="580" w:lineRule="exact"/>
        <w:rPr>
          <w:rFonts w:ascii="仿宋_GB2312" w:hAnsi="仿宋" w:eastAsia="仿宋_GB2312"/>
          <w:sz w:val="32"/>
          <w:szCs w:val="32"/>
        </w:rPr>
      </w:pPr>
      <w:r>
        <w:rPr>
          <w:rFonts w:hint="eastAsia" w:ascii="仿宋_GB2312" w:hAnsi="仿宋" w:eastAsia="仿宋_GB2312"/>
          <w:sz w:val="32"/>
          <w:szCs w:val="32"/>
        </w:rPr>
        <w:t>　　74.为军队培养的国防生按有关要求执行。</w:t>
      </w:r>
    </w:p>
    <w:p>
      <w:pPr>
        <w:spacing w:line="560" w:lineRule="exact"/>
        <w:rPr>
          <w:rFonts w:hint="eastAsia" w:ascii="仿宋_GB2312" w:eastAsia="仿宋_GB2312"/>
          <w:sz w:val="30"/>
          <w:szCs w:val="30"/>
        </w:rPr>
      </w:pPr>
      <w:r>
        <w:rPr>
          <w:rFonts w:hint="eastAsia" w:ascii="仿宋_GB2312" w:hAnsi="仿宋" w:eastAsia="仿宋_GB2312"/>
          <w:sz w:val="32"/>
          <w:szCs w:val="32"/>
        </w:rPr>
        <w:t>　　75.各省级招委会和高校主管部门，可依据本规定制订补充办法或实施细则，并报教育部备案。</w:t>
      </w: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atLeast"/>
        <w:rPr>
          <w:rFonts w:eastAsia="仿宋_GB2312"/>
          <w:sz w:val="30"/>
          <w:szCs w:val="30"/>
        </w:rPr>
      </w:pP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tbl>
      <w:tblPr>
        <w:tblStyle w:val="5"/>
        <w:tblpPr w:leftFromText="181" w:rightFromText="181" w:vertAnchor="page" w:horzAnchor="margin" w:tblpY="12451"/>
        <w:tblOverlap w:val="never"/>
        <w:tblW w:w="8816" w:type="dxa"/>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16"/>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16" w:type="dxa"/>
            <w:vAlign w:val="center"/>
          </w:tcPr>
          <w:p>
            <w:pPr>
              <w:adjustRightInd w:val="0"/>
              <w:snapToGrid w:val="0"/>
              <w:spacing w:line="300" w:lineRule="exact"/>
              <w:rPr>
                <w:rFonts w:hint="eastAsia" w:eastAsia="仿宋_GB2312"/>
                <w:sz w:val="28"/>
                <w:szCs w:val="28"/>
              </w:rPr>
            </w:pPr>
            <w:r>
              <w:rPr>
                <w:rFonts w:hint="eastAsia" w:eastAsia="仿宋_GB2312"/>
                <w:sz w:val="28"/>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16" w:type="dxa"/>
            <w:vAlign w:val="center"/>
          </w:tcPr>
          <w:p>
            <w:pPr>
              <w:adjustRightInd w:val="0"/>
              <w:snapToGrid w:val="0"/>
              <w:spacing w:line="400" w:lineRule="exact"/>
              <w:rPr>
                <w:rFonts w:hint="eastAsia" w:eastAsia="仿宋_GB2312"/>
                <w:sz w:val="28"/>
                <w:szCs w:val="28"/>
              </w:rPr>
            </w:pPr>
            <w:r>
              <w:rPr>
                <w:rFonts w:hint="eastAsia" w:eastAsia="仿宋_GB2312"/>
                <w:sz w:val="28"/>
                <w:szCs w:val="28"/>
              </w:rPr>
              <w:t xml:space="preserve"> 部内</w:t>
            </w:r>
            <w:r>
              <w:rPr>
                <w:rFonts w:eastAsia="仿宋_GB2312"/>
                <w:sz w:val="28"/>
                <w:szCs w:val="28"/>
              </w:rPr>
              <w:t>发送：</w:t>
            </w:r>
            <w:r>
              <w:rPr>
                <w:rFonts w:hint="eastAsia" w:eastAsia="仿宋_GB2312"/>
                <w:sz w:val="28"/>
                <w:szCs w:val="28"/>
              </w:rPr>
              <w:t>有关部领导，办公厅、政法司、规划司、综改司、财务司、</w:t>
            </w:r>
          </w:p>
          <w:p>
            <w:pPr>
              <w:adjustRightInd w:val="0"/>
              <w:snapToGrid w:val="0"/>
              <w:spacing w:line="400" w:lineRule="exact"/>
              <w:ind w:firstLine="560"/>
              <w:rPr>
                <w:rFonts w:hint="eastAsia" w:eastAsia="仿宋_GB2312"/>
                <w:sz w:val="28"/>
                <w:szCs w:val="28"/>
              </w:rPr>
            </w:pPr>
            <w:r>
              <w:rPr>
                <w:rFonts w:hint="eastAsia" w:eastAsia="仿宋_GB2312"/>
                <w:sz w:val="28"/>
                <w:szCs w:val="28"/>
              </w:rPr>
              <w:t xml:space="preserve">       基础二司、职成司、民族司、体卫艺司、国际司、驻部纪</w:t>
            </w:r>
          </w:p>
          <w:p>
            <w:pPr>
              <w:adjustRightInd w:val="0"/>
              <w:snapToGrid w:val="0"/>
              <w:spacing w:line="400" w:lineRule="exact"/>
              <w:ind w:firstLine="560"/>
              <w:rPr>
                <w:rFonts w:hint="eastAsia" w:eastAsia="仿宋_GB2312"/>
                <w:sz w:val="28"/>
                <w:szCs w:val="28"/>
              </w:rPr>
            </w:pPr>
            <w:r>
              <w:rPr>
                <w:rFonts w:hint="eastAsia" w:eastAsia="仿宋_GB2312"/>
                <w:sz w:val="28"/>
                <w:szCs w:val="28"/>
              </w:rPr>
              <w:t xml:space="preserve">       检组、考试中心</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8816" w:type="dxa"/>
            <w:vAlign w:val="center"/>
          </w:tcPr>
          <w:p>
            <w:pPr>
              <w:spacing w:line="300" w:lineRule="exact"/>
              <w:rPr>
                <w:rFonts w:eastAsia="仿宋_GB2312"/>
                <w:sz w:val="28"/>
                <w:szCs w:val="28"/>
              </w:rPr>
            </w:pPr>
            <w:r>
              <w:rPr>
                <w:rFonts w:hint="eastAsia" w:eastAsia="仿宋_GB2312"/>
                <w:sz w:val="28"/>
                <w:szCs w:val="28"/>
              </w:rPr>
              <w:t xml:space="preserve"> </w:t>
            </w:r>
            <w:r>
              <w:rPr>
                <w:rFonts w:eastAsia="仿宋_GB2312"/>
                <w:sz w:val="28"/>
                <w:szCs w:val="28"/>
              </w:rPr>
              <w:t xml:space="preserve">教育部办公厅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2017年2 月1</w:t>
            </w:r>
            <w:r>
              <w:rPr>
                <w:rFonts w:hint="eastAsia" w:eastAsia="仿宋_GB2312"/>
                <w:sz w:val="28"/>
                <w:szCs w:val="28"/>
              </w:rPr>
              <w:t>5</w:t>
            </w:r>
            <w:r>
              <w:rPr>
                <w:rFonts w:eastAsia="仿宋_GB2312"/>
                <w:sz w:val="28"/>
                <w:szCs w:val="28"/>
              </w:rPr>
              <w:t>日印发</w:t>
            </w:r>
          </w:p>
        </w:tc>
      </w:tr>
    </w:tbl>
    <w:p>
      <w:pPr>
        <w:spacing w:line="560" w:lineRule="exact"/>
        <w:rPr>
          <w:rFonts w:hint="eastAsia" w:ascii="仿宋_GB2312" w:eastAsia="仿宋_GB2312"/>
          <w:sz w:val="30"/>
          <w:szCs w:val="30"/>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GulimChe">
    <w:panose1 w:val="020B0609000101010101"/>
    <w:charset w:val="81"/>
    <w:family w:val="modern"/>
    <w:pitch w:val="default"/>
    <w:sig w:usb0="B00002AF" w:usb1="69D77CFB" w:usb2="00000030" w:usb3="00000000" w:csb0="4008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21</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0B"/>
    <w:rsid w:val="00010983"/>
    <w:rsid w:val="00081425"/>
    <w:rsid w:val="000C137F"/>
    <w:rsid w:val="000F78F0"/>
    <w:rsid w:val="00106CEF"/>
    <w:rsid w:val="0013504E"/>
    <w:rsid w:val="00144143"/>
    <w:rsid w:val="001901B2"/>
    <w:rsid w:val="001B4E7B"/>
    <w:rsid w:val="001C1E31"/>
    <w:rsid w:val="001F5558"/>
    <w:rsid w:val="00204706"/>
    <w:rsid w:val="002A3A96"/>
    <w:rsid w:val="00321C68"/>
    <w:rsid w:val="00373615"/>
    <w:rsid w:val="003A5317"/>
    <w:rsid w:val="003E0A64"/>
    <w:rsid w:val="003F73AD"/>
    <w:rsid w:val="00414653"/>
    <w:rsid w:val="00421436"/>
    <w:rsid w:val="00490864"/>
    <w:rsid w:val="0049162B"/>
    <w:rsid w:val="004C07DB"/>
    <w:rsid w:val="004C190B"/>
    <w:rsid w:val="004F52C4"/>
    <w:rsid w:val="0050371C"/>
    <w:rsid w:val="00510EF6"/>
    <w:rsid w:val="00576AF8"/>
    <w:rsid w:val="00577B89"/>
    <w:rsid w:val="005A5340"/>
    <w:rsid w:val="005B658C"/>
    <w:rsid w:val="005D2540"/>
    <w:rsid w:val="005D6A85"/>
    <w:rsid w:val="006025BA"/>
    <w:rsid w:val="00683BBC"/>
    <w:rsid w:val="006E441E"/>
    <w:rsid w:val="006F46BB"/>
    <w:rsid w:val="0071750A"/>
    <w:rsid w:val="00745375"/>
    <w:rsid w:val="00763B2C"/>
    <w:rsid w:val="00777935"/>
    <w:rsid w:val="007B040B"/>
    <w:rsid w:val="00847A25"/>
    <w:rsid w:val="00891C48"/>
    <w:rsid w:val="008C0B04"/>
    <w:rsid w:val="008C4830"/>
    <w:rsid w:val="00915847"/>
    <w:rsid w:val="00990A45"/>
    <w:rsid w:val="009B4BDD"/>
    <w:rsid w:val="00A029F6"/>
    <w:rsid w:val="00A24CE0"/>
    <w:rsid w:val="00A4628A"/>
    <w:rsid w:val="00A919FC"/>
    <w:rsid w:val="00A937FF"/>
    <w:rsid w:val="00A95F2B"/>
    <w:rsid w:val="00B32120"/>
    <w:rsid w:val="00B604E3"/>
    <w:rsid w:val="00B67CF0"/>
    <w:rsid w:val="00B741AD"/>
    <w:rsid w:val="00BD6B7E"/>
    <w:rsid w:val="00BD7651"/>
    <w:rsid w:val="00BE6ABB"/>
    <w:rsid w:val="00BF1BCC"/>
    <w:rsid w:val="00BF35D3"/>
    <w:rsid w:val="00C52F69"/>
    <w:rsid w:val="00CD39E1"/>
    <w:rsid w:val="00CF2BCF"/>
    <w:rsid w:val="00CF76E9"/>
    <w:rsid w:val="00D23018"/>
    <w:rsid w:val="00D6767B"/>
    <w:rsid w:val="00D73E8E"/>
    <w:rsid w:val="00D82A92"/>
    <w:rsid w:val="00DB0CD8"/>
    <w:rsid w:val="00DB170A"/>
    <w:rsid w:val="00DB5117"/>
    <w:rsid w:val="00DB540E"/>
    <w:rsid w:val="00DD3317"/>
    <w:rsid w:val="00E639EC"/>
    <w:rsid w:val="00EB08DC"/>
    <w:rsid w:val="00ED61A1"/>
    <w:rsid w:val="00F06325"/>
    <w:rsid w:val="00F37AFE"/>
    <w:rsid w:val="00F37E1C"/>
    <w:rsid w:val="00F4609B"/>
    <w:rsid w:val="00F76E3E"/>
    <w:rsid w:val="00FE4B99"/>
    <w:rsid w:val="5918212F"/>
    <w:rsid w:val="6F446E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2017-02-25T02:39:00Z</dcterms:created>
  <dc:creator>谢老师</dc:creator>
  <cp:lastModifiedBy>谢老师</cp:lastModifiedBy>
  <dcterms:modified xsi:type="dcterms:W3CDTF">2017-02-25T03:03:18Z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